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EBDEF" w14:textId="77777777" w:rsidR="003722C8" w:rsidRPr="002C7CB1" w:rsidRDefault="003B3155" w:rsidP="008B4438">
      <w:pPr>
        <w:spacing w:before="0" w:line="240" w:lineRule="auto"/>
        <w:jc w:val="center"/>
        <w:rPr>
          <w:rFonts w:ascii="標楷體" w:eastAsia="標楷體" w:hAnsi="標楷體"/>
          <w:b/>
          <w:sz w:val="28"/>
          <w:szCs w:val="26"/>
        </w:rPr>
      </w:pPr>
      <w:r w:rsidRPr="002C7CB1">
        <w:rPr>
          <w:rFonts w:ascii="標楷體" w:eastAsia="標楷體" w:hAnsi="標楷體" w:hint="eastAsia"/>
          <w:b/>
          <w:sz w:val="28"/>
          <w:szCs w:val="26"/>
        </w:rPr>
        <w:t>連江縣政府</w:t>
      </w:r>
    </w:p>
    <w:p w14:paraId="10F98126" w14:textId="7F9C76AE" w:rsidR="003B3155" w:rsidRPr="002C7CB1" w:rsidRDefault="003B3155" w:rsidP="008B4438">
      <w:pPr>
        <w:spacing w:before="0" w:line="240" w:lineRule="auto"/>
        <w:jc w:val="center"/>
        <w:rPr>
          <w:rFonts w:ascii="標楷體" w:eastAsia="標楷體" w:hAnsi="標楷體"/>
          <w:b/>
          <w:sz w:val="28"/>
          <w:szCs w:val="26"/>
        </w:rPr>
      </w:pPr>
      <w:r w:rsidRPr="002C7CB1">
        <w:rPr>
          <w:rFonts w:ascii="標楷體" w:eastAsia="標楷體" w:hAnsi="標楷體" w:hint="eastAsia"/>
          <w:b/>
          <w:sz w:val="28"/>
          <w:szCs w:val="26"/>
        </w:rPr>
        <w:t>連江縣</w:t>
      </w:r>
      <w:r w:rsidR="005F3A81" w:rsidRPr="002C7CB1">
        <w:rPr>
          <w:rFonts w:ascii="標楷體" w:eastAsia="標楷體" w:hAnsi="標楷體" w:hint="eastAsia"/>
          <w:b/>
          <w:sz w:val="28"/>
          <w:szCs w:val="26"/>
        </w:rPr>
        <w:t>大塘岐故事館</w:t>
      </w:r>
      <w:r w:rsidR="008B4438" w:rsidRPr="002C7CB1">
        <w:rPr>
          <w:rFonts w:ascii="標楷體" w:eastAsia="標楷體" w:hAnsi="標楷體" w:hint="eastAsia"/>
          <w:b/>
          <w:sz w:val="28"/>
          <w:szCs w:val="26"/>
        </w:rPr>
        <w:t>標租案</w:t>
      </w:r>
    </w:p>
    <w:p w14:paraId="4EDC4414" w14:textId="77777777" w:rsidR="003722C8" w:rsidRPr="002C7CB1" w:rsidRDefault="003722C8" w:rsidP="008B4438">
      <w:pPr>
        <w:spacing w:before="0" w:line="240" w:lineRule="auto"/>
        <w:jc w:val="center"/>
        <w:rPr>
          <w:rFonts w:ascii="標楷體" w:eastAsia="標楷體" w:hAnsi="標楷體"/>
          <w:b/>
          <w:sz w:val="28"/>
          <w:szCs w:val="26"/>
        </w:rPr>
      </w:pPr>
      <w:r w:rsidRPr="002C7CB1">
        <w:rPr>
          <w:rFonts w:ascii="標楷體" w:eastAsia="標楷體" w:hAnsi="標楷體" w:hint="eastAsia"/>
          <w:b/>
          <w:sz w:val="28"/>
          <w:szCs w:val="26"/>
        </w:rPr>
        <w:t>投標須知</w:t>
      </w:r>
    </w:p>
    <w:p w14:paraId="732C92B9" w14:textId="77777777" w:rsidR="003722C8" w:rsidRPr="002C7CB1" w:rsidRDefault="003722C8" w:rsidP="003722C8">
      <w:pPr>
        <w:snapToGrid w:val="0"/>
        <w:spacing w:before="0" w:line="400" w:lineRule="exact"/>
        <w:jc w:val="both"/>
        <w:rPr>
          <w:rFonts w:ascii="標楷體" w:eastAsia="標楷體" w:hAnsi="標楷體"/>
          <w:b/>
          <w:kern w:val="0"/>
          <w:sz w:val="26"/>
          <w:szCs w:val="26"/>
        </w:rPr>
      </w:pPr>
    </w:p>
    <w:p w14:paraId="1005ACC9" w14:textId="77777777" w:rsidR="003722C8" w:rsidRPr="002C7CB1" w:rsidRDefault="003722C8" w:rsidP="003722C8">
      <w:pPr>
        <w:pStyle w:val="1"/>
        <w:numPr>
          <w:ilvl w:val="0"/>
          <w:numId w:val="1"/>
        </w:numPr>
        <w:spacing w:before="0" w:line="400" w:lineRule="exact"/>
        <w:ind w:leftChars="0"/>
        <w:jc w:val="both"/>
        <w:rPr>
          <w:rFonts w:ascii="標楷體" w:eastAsia="標楷體" w:hAnsi="標楷體" w:cs="微軟正黑體"/>
          <w:b/>
          <w:sz w:val="26"/>
          <w:szCs w:val="26"/>
        </w:rPr>
      </w:pPr>
      <w:r w:rsidRPr="002C7CB1">
        <w:rPr>
          <w:rFonts w:ascii="標楷體" w:eastAsia="標楷體" w:hAnsi="標楷體" w:cs="微軟正黑體" w:hint="eastAsia"/>
          <w:b/>
          <w:sz w:val="26"/>
          <w:szCs w:val="26"/>
        </w:rPr>
        <w:t>總則：</w:t>
      </w:r>
    </w:p>
    <w:p w14:paraId="7BCC7094" w14:textId="290E9A8B" w:rsidR="005F3A81" w:rsidRPr="002C7CB1" w:rsidRDefault="005F3A81" w:rsidP="008B4438">
      <w:pPr>
        <w:widowControl/>
        <w:spacing w:beforeLines="50" w:before="180" w:line="0" w:lineRule="atLeast"/>
        <w:ind w:leftChars="257" w:left="617" w:firstLineChars="202" w:firstLine="485"/>
        <w:rPr>
          <w:rFonts w:ascii="標楷體" w:eastAsia="標楷體" w:hAnsi="標楷體"/>
          <w:kern w:val="0"/>
        </w:rPr>
      </w:pPr>
      <w:r w:rsidRPr="002C7CB1">
        <w:rPr>
          <w:rFonts w:ascii="標楷體" w:eastAsia="標楷體" w:hAnsi="標楷體" w:hint="eastAsia"/>
        </w:rPr>
        <w:t>連江縣於文化部「再造歷史現場」計畫下，擬定具永續性之維運計畫，讓歷史現場回應當代生活政策引導下，審視自身的歷史脈絡與環境特質，連江縣以「戰地文化」為主題，推動馬祖再造歷史現場計畫之逐步實現。其中，北竿鄉塘岐村為具有歷史保存意義之漁村及戰地文化景觀風貌聚落，為了配合再造歷史現場核心精神，將文化資產以場域概念整合性保存，並將軍事遺產、漁村聚落、社會人文結合，以軍民共生、共存、共榮的馬祖戰地生活場景為主，重現昔日漁民生活、軍民共榮，打造多層次的馬祖再造歷史現場，並結合閩東文化發展場域建築修復再利用，提升當地文化價值。</w:t>
      </w:r>
    </w:p>
    <w:p w14:paraId="742AD36A" w14:textId="6C11A3F9" w:rsidR="008B4438" w:rsidRPr="002C7CB1" w:rsidRDefault="005F3A81" w:rsidP="008B4438">
      <w:pPr>
        <w:widowControl/>
        <w:spacing w:beforeLines="50" w:before="180" w:line="0" w:lineRule="atLeast"/>
        <w:ind w:leftChars="257" w:left="617" w:firstLineChars="202" w:firstLine="485"/>
        <w:rPr>
          <w:rFonts w:ascii="標楷體" w:eastAsia="標楷體" w:hAnsi="標楷體" w:cs="微軟正黑體"/>
          <w:sz w:val="26"/>
          <w:szCs w:val="26"/>
        </w:rPr>
      </w:pPr>
      <w:r w:rsidRPr="002C7CB1">
        <w:rPr>
          <w:rFonts w:ascii="標楷體" w:eastAsia="標楷體" w:hAnsi="標楷體" w:hint="eastAsia"/>
          <w:kern w:val="0"/>
        </w:rPr>
        <w:t>旨案標租管理目的為活化再利用北竿鄉塘岐村92、94號，本場域期規劃為大塘岐故事館並提供餐飲、大塘岐策展展示空間如軍民共榮時期有洗湯池的異想世界、裁縫機、休閒撞球檯、大塘岐故事媒體室等場域，希望藉由空間展現塘岐村發展脈絡，讓參訪者透過展出內容能對塘岐有系統性認識與理解，亦帶動文化場域活化及藝文發展，以利永續經營</w:t>
      </w:r>
      <w:r w:rsidR="008B4438" w:rsidRPr="002C7CB1">
        <w:rPr>
          <w:rFonts w:ascii="標楷體" w:eastAsia="標楷體" w:hAnsi="標楷體" w:cs="微軟正黑體" w:hint="eastAsia"/>
          <w:sz w:val="26"/>
          <w:szCs w:val="26"/>
        </w:rPr>
        <w:t>。</w:t>
      </w:r>
    </w:p>
    <w:p w14:paraId="368B74EB" w14:textId="32BDF32F" w:rsidR="00081B8F" w:rsidRPr="002C7CB1" w:rsidRDefault="005F3A81" w:rsidP="005F3A81">
      <w:pPr>
        <w:widowControl/>
        <w:spacing w:beforeLines="50" w:before="180" w:line="0" w:lineRule="atLeast"/>
        <w:ind w:leftChars="257" w:left="617" w:firstLineChars="202" w:firstLine="444"/>
        <w:rPr>
          <w:rFonts w:ascii="標楷體" w:eastAsia="標楷體" w:hAnsi="標楷體"/>
          <w:sz w:val="26"/>
          <w:szCs w:val="26"/>
        </w:rPr>
      </w:pPr>
      <w:r w:rsidRPr="002C7CB1">
        <w:rPr>
          <w:rFonts w:ascii="標楷體" w:eastAsia="標楷體" w:hAnsi="標楷體"/>
          <w:noProof/>
          <w:sz w:val="22"/>
          <w:szCs w:val="20"/>
        </w:rPr>
        <w:drawing>
          <wp:inline distT="0" distB="0" distL="0" distR="0" wp14:anchorId="3C2718BB" wp14:editId="42ECA2CA">
            <wp:extent cx="5646952" cy="37528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1962259830.jpg"/>
                    <pic:cNvPicPr/>
                  </pic:nvPicPr>
                  <pic:blipFill>
                    <a:blip r:embed="rId8">
                      <a:extLst>
                        <a:ext uri="{28A0092B-C50C-407E-A947-70E740481C1C}">
                          <a14:useLocalDpi xmlns:a14="http://schemas.microsoft.com/office/drawing/2010/main" val="0"/>
                        </a:ext>
                      </a:extLst>
                    </a:blip>
                    <a:stretch>
                      <a:fillRect/>
                    </a:stretch>
                  </pic:blipFill>
                  <pic:spPr>
                    <a:xfrm>
                      <a:off x="0" y="0"/>
                      <a:ext cx="5662756" cy="3763353"/>
                    </a:xfrm>
                    <a:prstGeom prst="rect">
                      <a:avLst/>
                    </a:prstGeom>
                  </pic:spPr>
                </pic:pic>
              </a:graphicData>
            </a:graphic>
          </wp:inline>
        </w:drawing>
      </w:r>
    </w:p>
    <w:p w14:paraId="2CBEE14F" w14:textId="5F210730" w:rsidR="003722C8" w:rsidRPr="002C7CB1" w:rsidRDefault="003722C8" w:rsidP="003722C8">
      <w:pPr>
        <w:widowControl/>
        <w:spacing w:beforeLines="50" w:before="180" w:line="0" w:lineRule="atLeast"/>
        <w:ind w:left="709"/>
        <w:jc w:val="center"/>
        <w:rPr>
          <w:rFonts w:ascii="標楷體" w:eastAsia="標楷體" w:hAnsi="標楷體"/>
          <w:sz w:val="26"/>
          <w:szCs w:val="26"/>
        </w:rPr>
      </w:pPr>
      <w:r w:rsidRPr="002C7CB1">
        <w:rPr>
          <w:rFonts w:ascii="標楷體" w:eastAsia="標楷體" w:hAnsi="標楷體" w:hint="eastAsia"/>
          <w:sz w:val="26"/>
          <w:szCs w:val="26"/>
        </w:rPr>
        <w:t>圖：</w:t>
      </w:r>
      <w:r w:rsidR="005F3A81" w:rsidRPr="002C7CB1">
        <w:rPr>
          <w:rFonts w:ascii="標楷體" w:eastAsia="標楷體" w:hAnsi="標楷體" w:hint="eastAsia"/>
          <w:sz w:val="26"/>
          <w:szCs w:val="26"/>
        </w:rPr>
        <w:t>大塘岐故事館</w:t>
      </w:r>
      <w:r w:rsidRPr="002C7CB1">
        <w:rPr>
          <w:rFonts w:ascii="標楷體" w:eastAsia="標楷體" w:hAnsi="標楷體" w:hint="eastAsia"/>
          <w:sz w:val="26"/>
          <w:szCs w:val="26"/>
        </w:rPr>
        <w:t>配置圖</w:t>
      </w:r>
    </w:p>
    <w:p w14:paraId="31D65543" w14:textId="5C36250E" w:rsidR="003722C8" w:rsidRPr="002C7CB1" w:rsidRDefault="005737BB" w:rsidP="003722C8">
      <w:pPr>
        <w:spacing w:before="0" w:line="400" w:lineRule="exact"/>
        <w:ind w:leftChars="177" w:left="425" w:firstLineChars="218" w:firstLine="567"/>
        <w:jc w:val="both"/>
        <w:rPr>
          <w:rFonts w:ascii="標楷體" w:eastAsia="標楷體" w:hAnsi="標楷體"/>
          <w:sz w:val="26"/>
          <w:szCs w:val="26"/>
        </w:rPr>
      </w:pPr>
      <w:r w:rsidRPr="002C7CB1">
        <w:rPr>
          <w:rFonts w:ascii="標楷體" w:eastAsia="標楷體" w:hAnsi="標楷體" w:hint="eastAsia"/>
          <w:sz w:val="26"/>
          <w:szCs w:val="26"/>
        </w:rPr>
        <w:lastRenderedPageBreak/>
        <w:t xml:space="preserve">                  圖:管理維護範圍路徑圖</w:t>
      </w:r>
      <w:r w:rsidRPr="002C7CB1">
        <w:rPr>
          <w:rFonts w:ascii="標楷體" w:eastAsia="標楷體" w:hAnsi="標楷體"/>
          <w:noProof/>
          <w:sz w:val="26"/>
          <w:szCs w:val="26"/>
        </w:rPr>
        <w:drawing>
          <wp:anchor distT="0" distB="0" distL="114300" distR="114300" simplePos="0" relativeHeight="251658240" behindDoc="1" locked="0" layoutInCell="1" allowOverlap="1" wp14:anchorId="5D658859" wp14:editId="485C4A88">
            <wp:simplePos x="0" y="0"/>
            <wp:positionH relativeFrom="column">
              <wp:posOffset>86995</wp:posOffset>
            </wp:positionH>
            <wp:positionV relativeFrom="paragraph">
              <wp:posOffset>0</wp:posOffset>
            </wp:positionV>
            <wp:extent cx="6228080" cy="4199255"/>
            <wp:effectExtent l="0" t="0" r="1270" b="0"/>
            <wp:wrapTight wrapText="bothSides">
              <wp:wrapPolygon edited="0">
                <wp:start x="0" y="0"/>
                <wp:lineTo x="0" y="21460"/>
                <wp:lineTo x="21538" y="21460"/>
                <wp:lineTo x="21538"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86035572970.jpg"/>
                    <pic:cNvPicPr/>
                  </pic:nvPicPr>
                  <pic:blipFill>
                    <a:blip r:embed="rId9">
                      <a:extLst>
                        <a:ext uri="{28A0092B-C50C-407E-A947-70E740481C1C}">
                          <a14:useLocalDpi xmlns:a14="http://schemas.microsoft.com/office/drawing/2010/main" val="0"/>
                        </a:ext>
                      </a:extLst>
                    </a:blip>
                    <a:stretch>
                      <a:fillRect/>
                    </a:stretch>
                  </pic:blipFill>
                  <pic:spPr>
                    <a:xfrm>
                      <a:off x="0" y="0"/>
                      <a:ext cx="6228080" cy="4199255"/>
                    </a:xfrm>
                    <a:prstGeom prst="rect">
                      <a:avLst/>
                    </a:prstGeom>
                  </pic:spPr>
                </pic:pic>
              </a:graphicData>
            </a:graphic>
            <wp14:sizeRelH relativeFrom="page">
              <wp14:pctWidth>0</wp14:pctWidth>
            </wp14:sizeRelH>
            <wp14:sizeRelV relativeFrom="page">
              <wp14:pctHeight>0</wp14:pctHeight>
            </wp14:sizeRelV>
          </wp:anchor>
        </w:drawing>
      </w:r>
    </w:p>
    <w:p w14:paraId="0691C2B6" w14:textId="1942BCC3" w:rsidR="003722C8" w:rsidRPr="002C7CB1" w:rsidRDefault="003722C8" w:rsidP="003722C8">
      <w:pPr>
        <w:pStyle w:val="1"/>
        <w:numPr>
          <w:ilvl w:val="0"/>
          <w:numId w:val="1"/>
        </w:numPr>
        <w:spacing w:before="0" w:line="400" w:lineRule="exact"/>
        <w:ind w:leftChars="0"/>
        <w:jc w:val="both"/>
        <w:rPr>
          <w:rFonts w:ascii="標楷體" w:eastAsia="標楷體" w:hAnsi="標楷體"/>
          <w:b/>
          <w:kern w:val="0"/>
          <w:sz w:val="26"/>
          <w:szCs w:val="26"/>
        </w:rPr>
      </w:pPr>
      <w:r w:rsidRPr="002C7CB1">
        <w:rPr>
          <w:rFonts w:ascii="標楷體" w:eastAsia="標楷體" w:hAnsi="標楷體" w:hint="eastAsia"/>
          <w:b/>
          <w:kern w:val="0"/>
          <w:sz w:val="26"/>
          <w:szCs w:val="26"/>
        </w:rPr>
        <w:t>標租標的說明：</w:t>
      </w:r>
    </w:p>
    <w:p w14:paraId="20E76BA7" w14:textId="1CD5CD0B" w:rsidR="001B68AB" w:rsidRPr="002C7CB1" w:rsidRDefault="00DC2661" w:rsidP="00AC1980">
      <w:pPr>
        <w:pStyle w:val="a8"/>
        <w:spacing w:before="240"/>
        <w:ind w:leftChars="0" w:left="100" w:firstLineChars="0" w:firstLine="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依據《文化資產保存法 》第22條、第62條、參照《連江縣縣有財產管理自治條例》、《連江縣縣有公用不動產短期活化運用作業規範》、《國有公用不動產收益原則》，並參採《政府採購法》相關規定辦理公開標租方式</w:t>
      </w:r>
      <w:r w:rsidR="003722C8" w:rsidRPr="002C7CB1">
        <w:rPr>
          <w:rFonts w:ascii="標楷體" w:eastAsia="標楷體" w:hAnsi="標楷體" w:cs="微軟正黑體" w:hint="eastAsia"/>
          <w:sz w:val="26"/>
          <w:szCs w:val="26"/>
        </w:rPr>
        <w:t>，計畫如下：</w:t>
      </w:r>
    </w:p>
    <w:p w14:paraId="6919AD99" w14:textId="0F62B0FB" w:rsidR="001B68AB" w:rsidRDefault="001B68AB" w:rsidP="001B68AB">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 xml:space="preserve"> ■本場域應包含</w:t>
      </w:r>
      <w:r w:rsidR="008B4438" w:rsidRPr="002C7CB1">
        <w:rPr>
          <w:rFonts w:ascii="標楷體" w:eastAsia="標楷體" w:hAnsi="標楷體" w:cs="微軟正黑體" w:hint="eastAsia"/>
          <w:sz w:val="26"/>
          <w:szCs w:val="26"/>
        </w:rPr>
        <w:t>餐飲服務、</w:t>
      </w:r>
      <w:r w:rsidRPr="002C7CB1">
        <w:rPr>
          <w:rFonts w:ascii="標楷體" w:eastAsia="標楷體" w:hAnsi="標楷體" w:cs="微軟正黑體" w:hint="eastAsia"/>
          <w:sz w:val="26"/>
          <w:szCs w:val="26"/>
        </w:rPr>
        <w:t>活動推廣、</w:t>
      </w:r>
      <w:r w:rsidR="008B4438" w:rsidRPr="002C7CB1">
        <w:rPr>
          <w:rFonts w:ascii="標楷體" w:eastAsia="標楷體" w:hAnsi="標楷體" w:cs="微軟正黑體" w:hint="eastAsia"/>
          <w:sz w:val="26"/>
          <w:szCs w:val="26"/>
        </w:rPr>
        <w:t>管理維護</w:t>
      </w:r>
      <w:r w:rsidRPr="002C7CB1">
        <w:rPr>
          <w:rFonts w:ascii="標楷體" w:eastAsia="標楷體" w:hAnsi="標楷體" w:cs="微軟正黑體" w:hint="eastAsia"/>
          <w:sz w:val="26"/>
          <w:szCs w:val="26"/>
        </w:rPr>
        <w:t>與保險</w:t>
      </w:r>
      <w:r w:rsidR="007D2C01" w:rsidRPr="002C7CB1">
        <w:rPr>
          <w:rFonts w:ascii="標楷體" w:eastAsia="標楷體" w:hAnsi="標楷體" w:cs="微軟正黑體" w:hint="eastAsia"/>
          <w:sz w:val="26"/>
          <w:szCs w:val="26"/>
        </w:rPr>
        <w:t>、其他相關創意推廣活動</w:t>
      </w:r>
      <w:r w:rsidRPr="002C7CB1">
        <w:rPr>
          <w:rFonts w:ascii="標楷體" w:eastAsia="標楷體" w:hAnsi="標楷體" w:cs="微軟正黑體" w:hint="eastAsia"/>
          <w:sz w:val="26"/>
          <w:szCs w:val="26"/>
        </w:rPr>
        <w:t>等。</w:t>
      </w:r>
    </w:p>
    <w:p w14:paraId="19A648DF" w14:textId="53403144" w:rsidR="00441D21" w:rsidRPr="00441D21" w:rsidRDefault="00441D21" w:rsidP="001B68AB">
      <w:pPr>
        <w:pStyle w:val="a8"/>
        <w:ind w:left="760" w:hanging="520"/>
        <w:jc w:val="both"/>
        <w:rPr>
          <w:rFonts w:ascii="標楷體" w:eastAsia="標楷體" w:hAnsi="標楷體" w:cs="微軟正黑體"/>
          <w:sz w:val="26"/>
          <w:szCs w:val="26"/>
        </w:rPr>
      </w:pPr>
      <w:r>
        <w:rPr>
          <w:rFonts w:ascii="標楷體" w:eastAsia="標楷體" w:hAnsi="標楷體" w:cs="微軟正黑體" w:hint="eastAsia"/>
          <w:sz w:val="26"/>
          <w:szCs w:val="26"/>
        </w:rPr>
        <w:t xml:space="preserve"> </w:t>
      </w:r>
      <w:r w:rsidRPr="002C7CB1">
        <w:rPr>
          <w:rFonts w:ascii="標楷體" w:eastAsia="標楷體" w:hAnsi="標楷體" w:cs="微軟正黑體" w:hint="eastAsia"/>
          <w:sz w:val="26"/>
          <w:szCs w:val="26"/>
        </w:rPr>
        <w:t>■</w:t>
      </w:r>
      <w:r w:rsidRPr="00441D21">
        <w:rPr>
          <w:rFonts w:ascii="標楷體" w:eastAsia="標楷體" w:hAnsi="標楷體" w:cs="微軟正黑體" w:hint="eastAsia"/>
          <w:color w:val="EE0000"/>
          <w:sz w:val="26"/>
          <w:szCs w:val="26"/>
        </w:rPr>
        <w:t>本場域</w:t>
      </w:r>
      <w:r w:rsidR="00262C4D">
        <w:rPr>
          <w:rFonts w:ascii="標楷體" w:eastAsia="標楷體" w:hAnsi="標楷體" w:cs="微軟正黑體" w:hint="eastAsia"/>
          <w:color w:val="EE0000"/>
          <w:sz w:val="26"/>
          <w:szCs w:val="26"/>
        </w:rPr>
        <w:t>使用執照</w:t>
      </w:r>
      <w:r w:rsidRPr="00441D21">
        <w:rPr>
          <w:rFonts w:ascii="標楷體" w:eastAsia="標楷體" w:hAnsi="標楷體" w:cs="微軟正黑體" w:hint="eastAsia"/>
          <w:color w:val="EE0000"/>
          <w:sz w:val="26"/>
          <w:szCs w:val="26"/>
        </w:rPr>
        <w:t>申請中，俟執照取得後進行營運工作。</w:t>
      </w:r>
    </w:p>
    <w:p w14:paraId="1AD6E5C6" w14:textId="3A120D28" w:rsidR="00AB739E" w:rsidRPr="002C7CB1" w:rsidRDefault="00AB739E" w:rsidP="001B68AB">
      <w:pPr>
        <w:pStyle w:val="a8"/>
        <w:ind w:left="761" w:hanging="521"/>
        <w:jc w:val="both"/>
        <w:rPr>
          <w:rFonts w:ascii="標楷體" w:eastAsia="標楷體" w:hAnsi="標楷體" w:cs="微軟正黑體"/>
          <w:b/>
          <w:bCs/>
          <w:sz w:val="26"/>
          <w:szCs w:val="26"/>
        </w:rPr>
      </w:pPr>
      <w:r w:rsidRPr="002C7CB1">
        <w:rPr>
          <w:rFonts w:ascii="標楷體" w:eastAsia="標楷體" w:hAnsi="標楷體" w:cs="微軟正黑體" w:hint="eastAsia"/>
          <w:b/>
          <w:bCs/>
          <w:sz w:val="26"/>
          <w:szCs w:val="26"/>
        </w:rPr>
        <w:t>一、營運工作項目</w:t>
      </w:r>
    </w:p>
    <w:p w14:paraId="0CFAA61C" w14:textId="0E054C0E"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(一)</w:t>
      </w:r>
      <w:r w:rsidRPr="002C7CB1">
        <w:rPr>
          <w:rFonts w:ascii="標楷體" w:eastAsia="標楷體" w:hAnsi="標楷體" w:cs="微軟正黑體" w:hint="eastAsia"/>
          <w:sz w:val="26"/>
          <w:szCs w:val="26"/>
        </w:rPr>
        <w:tab/>
      </w:r>
      <w:r w:rsidR="007D2C01" w:rsidRPr="002C7CB1">
        <w:rPr>
          <w:rFonts w:ascii="標楷體" w:eastAsia="標楷體" w:hAnsi="標楷體" w:cs="微軟正黑體" w:hint="eastAsia"/>
          <w:sz w:val="26"/>
          <w:szCs w:val="26"/>
        </w:rPr>
        <w:t>餐飲服務</w:t>
      </w:r>
    </w:p>
    <w:p w14:paraId="6AD92323" w14:textId="6FFB3BA6" w:rsidR="00C9704F"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1.</w:t>
      </w:r>
      <w:r w:rsidR="00352E78" w:rsidRPr="002C7CB1">
        <w:rPr>
          <w:rFonts w:ascii="標楷體" w:eastAsia="標楷體" w:hAnsi="標楷體" w:cs="微軟正黑體" w:hint="eastAsia"/>
          <w:sz w:val="26"/>
          <w:szCs w:val="26"/>
        </w:rPr>
        <w:t xml:space="preserve">  </w:t>
      </w:r>
      <w:r w:rsidR="00C9704F" w:rsidRPr="002C7CB1">
        <w:rPr>
          <w:rFonts w:ascii="標楷體" w:eastAsia="標楷體" w:hAnsi="標楷體" w:cs="微軟正黑體" w:hint="eastAsia"/>
          <w:sz w:val="26"/>
          <w:szCs w:val="26"/>
        </w:rPr>
        <w:t>廠商若於經營標的內提供餐飲服務，應制定服務管理機制及現場工作流程，含服務人員之訓練課程、危機處理、相關諮詢以及環境清潔處理之工作流程、安全維護之處理程序(如餐飲方案等規劃)。</w:t>
      </w:r>
    </w:p>
    <w:p w14:paraId="5E8D4457" w14:textId="60CFF08C" w:rsidR="00352E78" w:rsidRPr="002C7CB1" w:rsidRDefault="00352E78" w:rsidP="00352E7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 xml:space="preserve">2.  </w:t>
      </w:r>
      <w:r w:rsidR="00C9704F" w:rsidRPr="002C7CB1">
        <w:rPr>
          <w:rFonts w:ascii="標楷體" w:eastAsia="標楷體" w:hAnsi="標楷體" w:cs="微軟正黑體" w:hint="eastAsia"/>
          <w:sz w:val="26"/>
          <w:szCs w:val="26"/>
        </w:rPr>
        <w:t>所有區域惟1樓可使用明火，若使用明火，應注意安全及消防、油煙、廢油排放須符合法規規定</w:t>
      </w:r>
      <w:r w:rsidRPr="002C7CB1">
        <w:rPr>
          <w:rFonts w:ascii="標楷體" w:eastAsia="標楷體" w:hAnsi="標楷體" w:cs="微軟正黑體" w:hint="eastAsia"/>
          <w:sz w:val="26"/>
          <w:szCs w:val="26"/>
        </w:rPr>
        <w:t>。</w:t>
      </w:r>
    </w:p>
    <w:p w14:paraId="5052BA2C" w14:textId="0DCECB41" w:rsidR="00352E78" w:rsidRPr="002C7CB1" w:rsidRDefault="00352E78" w:rsidP="00352E7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 xml:space="preserve">3.  </w:t>
      </w:r>
      <w:r w:rsidR="00C9704F" w:rsidRPr="002C7CB1">
        <w:rPr>
          <w:rFonts w:ascii="標楷體" w:eastAsia="標楷體" w:hAnsi="標楷體" w:cs="微軟正黑體" w:hint="eastAsia"/>
          <w:sz w:val="26"/>
          <w:szCs w:val="26"/>
        </w:rPr>
        <w:t>餐飲規劃至少一項須運用在地食材及地方特色</w:t>
      </w:r>
      <w:r w:rsidRPr="002C7CB1">
        <w:rPr>
          <w:rFonts w:ascii="標楷體" w:eastAsia="標楷體" w:hAnsi="標楷體" w:cs="微軟正黑體" w:hint="eastAsia"/>
          <w:sz w:val="26"/>
          <w:szCs w:val="26"/>
        </w:rPr>
        <w:t>。</w:t>
      </w:r>
    </w:p>
    <w:p w14:paraId="68313388" w14:textId="60340BC9" w:rsidR="00352E78" w:rsidRPr="002C7CB1" w:rsidRDefault="00352E78" w:rsidP="00352E7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 xml:space="preserve">4.  </w:t>
      </w:r>
      <w:r w:rsidR="00C9704F" w:rsidRPr="002C7CB1">
        <w:rPr>
          <w:rFonts w:ascii="標楷體" w:eastAsia="標楷體" w:hAnsi="標楷體" w:cs="微軟正黑體" w:hint="eastAsia"/>
          <w:sz w:val="26"/>
          <w:szCs w:val="26"/>
        </w:rPr>
        <w:t>使用之餐具建議以環保餐具為主</w:t>
      </w:r>
      <w:r w:rsidRPr="002C7CB1">
        <w:rPr>
          <w:rFonts w:ascii="標楷體" w:eastAsia="標楷體" w:hAnsi="標楷體" w:cs="微軟正黑體" w:hint="eastAsia"/>
          <w:sz w:val="26"/>
          <w:szCs w:val="26"/>
        </w:rPr>
        <w:t>。</w:t>
      </w:r>
    </w:p>
    <w:p w14:paraId="496E16D2" w14:textId="57FCB416" w:rsidR="00726B44" w:rsidRPr="002C7CB1" w:rsidRDefault="00352E78" w:rsidP="00C9704F">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5</w:t>
      </w:r>
      <w:r w:rsidR="008B4438" w:rsidRPr="002C7CB1">
        <w:rPr>
          <w:rFonts w:ascii="標楷體" w:eastAsia="標楷體" w:hAnsi="標楷體" w:cs="微軟正黑體" w:hint="eastAsia"/>
          <w:sz w:val="26"/>
          <w:szCs w:val="26"/>
        </w:rPr>
        <w:t>.</w:t>
      </w:r>
      <w:r w:rsidR="008B4438" w:rsidRPr="002C7CB1">
        <w:rPr>
          <w:rFonts w:ascii="標楷體" w:eastAsia="標楷體" w:hAnsi="標楷體" w:cs="微軟正黑體" w:hint="eastAsia"/>
          <w:sz w:val="26"/>
          <w:szCs w:val="26"/>
        </w:rPr>
        <w:tab/>
      </w:r>
      <w:r w:rsidR="00C9704F" w:rsidRPr="002C7CB1">
        <w:rPr>
          <w:rFonts w:ascii="標楷體" w:eastAsia="標楷體" w:hAnsi="標楷體" w:cs="微軟正黑體" w:hint="eastAsia"/>
          <w:sz w:val="26"/>
          <w:szCs w:val="26"/>
        </w:rPr>
        <w:t>符合食品安全衛生相關法規規定</w:t>
      </w:r>
      <w:r w:rsidR="008B4438" w:rsidRPr="002C7CB1">
        <w:rPr>
          <w:rFonts w:ascii="標楷體" w:eastAsia="標楷體" w:hAnsi="標楷體" w:cs="微軟正黑體" w:hint="eastAsia"/>
          <w:sz w:val="26"/>
          <w:szCs w:val="26"/>
        </w:rPr>
        <w:t>。</w:t>
      </w:r>
    </w:p>
    <w:p w14:paraId="661A2E08"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lastRenderedPageBreak/>
        <w:t>(二)</w:t>
      </w:r>
      <w:r w:rsidRPr="002C7CB1">
        <w:rPr>
          <w:rFonts w:ascii="標楷體" w:eastAsia="標楷體" w:hAnsi="標楷體" w:cs="微軟正黑體" w:hint="eastAsia"/>
          <w:sz w:val="26"/>
          <w:szCs w:val="26"/>
        </w:rPr>
        <w:tab/>
        <w:t>活動推廣</w:t>
      </w:r>
    </w:p>
    <w:p w14:paraId="1564DF12" w14:textId="6535B671"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1.</w:t>
      </w:r>
      <w:r w:rsidRPr="002C7CB1">
        <w:rPr>
          <w:rFonts w:ascii="標楷體" w:eastAsia="標楷體" w:hAnsi="標楷體" w:cs="微軟正黑體" w:hint="eastAsia"/>
          <w:sz w:val="26"/>
          <w:szCs w:val="26"/>
        </w:rPr>
        <w:tab/>
        <w:t>需配合</w:t>
      </w:r>
      <w:r w:rsidR="00453947" w:rsidRPr="002C7CB1">
        <w:rPr>
          <w:rFonts w:ascii="標楷體" w:eastAsia="標楷體" w:hAnsi="標楷體" w:cs="微軟正黑體" w:hint="eastAsia"/>
          <w:sz w:val="26"/>
          <w:szCs w:val="26"/>
        </w:rPr>
        <w:t>特定空間供</w:t>
      </w:r>
      <w:r w:rsidRPr="002C7CB1">
        <w:rPr>
          <w:rFonts w:ascii="標楷體" w:eastAsia="標楷體" w:hAnsi="標楷體" w:cs="微軟正黑體" w:hint="eastAsia"/>
          <w:sz w:val="26"/>
          <w:szCs w:val="26"/>
        </w:rPr>
        <w:t>機關作為策展區域。</w:t>
      </w:r>
    </w:p>
    <w:p w14:paraId="59CE7A2C"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2.</w:t>
      </w:r>
      <w:r w:rsidRPr="002C7CB1">
        <w:rPr>
          <w:rFonts w:ascii="標楷體" w:eastAsia="標楷體" w:hAnsi="標楷體" w:cs="微軟正黑體" w:hint="eastAsia"/>
          <w:sz w:val="26"/>
          <w:szCs w:val="26"/>
        </w:rPr>
        <w:tab/>
        <w:t>廠商須配合機關不定期推廣活動之進行，提供場地、展示或張貼活動相關物品、海報。</w:t>
      </w:r>
    </w:p>
    <w:p w14:paraId="6131D282"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3.</w:t>
      </w:r>
      <w:r w:rsidRPr="002C7CB1">
        <w:rPr>
          <w:rFonts w:ascii="標楷體" w:eastAsia="標楷體" w:hAnsi="標楷體" w:cs="微軟正黑體" w:hint="eastAsia"/>
          <w:sz w:val="26"/>
          <w:szCs w:val="26"/>
        </w:rPr>
        <w:tab/>
        <w:t>廠商服務人員需負責營運館舍之定期導覽解說服務，以及於設施遭蓄意毀損時勸誡之，並通知機關相關原委。</w:t>
      </w:r>
    </w:p>
    <w:p w14:paraId="4F65ADFA"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4.</w:t>
      </w:r>
      <w:r w:rsidRPr="002C7CB1">
        <w:rPr>
          <w:rFonts w:ascii="標楷體" w:eastAsia="標楷體" w:hAnsi="標楷體" w:cs="微軟正黑體" w:hint="eastAsia"/>
          <w:sz w:val="26"/>
          <w:szCs w:val="26"/>
        </w:rPr>
        <w:tab/>
        <w:t>營業時間及公休日需報經機關核准。營業時間得調整，惟須先報准機關同意。廠商如因國定假日或其他因素欲調整營業日，須於14日前書面通知機關核准始得為之。</w:t>
      </w:r>
    </w:p>
    <w:p w14:paraId="0AD0271E"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5.</w:t>
      </w:r>
      <w:r w:rsidRPr="002C7CB1">
        <w:rPr>
          <w:rFonts w:ascii="標楷體" w:eastAsia="標楷體" w:hAnsi="標楷體" w:cs="微軟正黑體" w:hint="eastAsia"/>
          <w:sz w:val="26"/>
          <w:szCs w:val="26"/>
        </w:rPr>
        <w:tab/>
        <w:t>如機關於公休日或閉館時間（如夜間）舉辦活動，廠商應配合活動提供人員協助開館及閉館清潔作業，須於活動前通知廠商。</w:t>
      </w:r>
    </w:p>
    <w:p w14:paraId="6E794E76"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6.</w:t>
      </w:r>
      <w:r w:rsidRPr="002C7CB1">
        <w:rPr>
          <w:rFonts w:ascii="標楷體" w:eastAsia="標楷體" w:hAnsi="標楷體" w:cs="微軟正黑體" w:hint="eastAsia"/>
          <w:sz w:val="26"/>
          <w:szCs w:val="26"/>
        </w:rPr>
        <w:tab/>
        <w:t xml:space="preserve">配合機關相關文化（交流）活動（如國際藝術島活動、文化交流與觀摩、記者會、新書發表會、藝文講座與推廣活動等），免費提供場域。 </w:t>
      </w:r>
    </w:p>
    <w:p w14:paraId="3EC3F748"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7.</w:t>
      </w:r>
      <w:r w:rsidRPr="002C7CB1">
        <w:rPr>
          <w:rFonts w:ascii="標楷體" w:eastAsia="標楷體" w:hAnsi="標楷體" w:cs="微軟正黑體" w:hint="eastAsia"/>
          <w:sz w:val="26"/>
          <w:szCs w:val="26"/>
        </w:rPr>
        <w:tab/>
        <w:t>廠商應規劃辦理講座、教育推廣、在地文史體驗或相關展覽等活動，每年至少辦理2場次，由廠商依「服務建議書」所提營運計畫經營許可之業務，並經機關核可後執行。</w:t>
      </w:r>
    </w:p>
    <w:p w14:paraId="7EF26D14" w14:textId="545AE318"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8.</w:t>
      </w:r>
      <w:r w:rsidRPr="002C7CB1">
        <w:rPr>
          <w:rFonts w:ascii="標楷體" w:eastAsia="標楷體" w:hAnsi="標楷體" w:cs="微軟正黑體" w:hint="eastAsia"/>
          <w:sz w:val="26"/>
          <w:szCs w:val="26"/>
        </w:rPr>
        <w:tab/>
        <w:t>前述各場次活動應於30日曆天內提送相關內容報請機關核備，並應提送成果紀錄報請機關備查，作為營運績效評核之依據。</w:t>
      </w:r>
    </w:p>
    <w:p w14:paraId="354F95FF" w14:textId="58A4FA5F"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9.</w:t>
      </w:r>
      <w:r w:rsidRPr="002C7CB1">
        <w:rPr>
          <w:rFonts w:ascii="標楷體" w:eastAsia="標楷體" w:hAnsi="標楷體" w:cs="微軟正黑體" w:hint="eastAsia"/>
          <w:sz w:val="26"/>
          <w:szCs w:val="26"/>
        </w:rPr>
        <w:tab/>
        <w:t>各類展覽及活動應於展前提供相關連結、海報及文宣等轉載於「文化馬祖」網站；並提供相關成果、照片，機關有權轉載使用。</w:t>
      </w:r>
    </w:p>
    <w:p w14:paraId="06A8ED40" w14:textId="18C52312"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(三)</w:t>
      </w:r>
      <w:r w:rsidRPr="002C7CB1">
        <w:rPr>
          <w:rFonts w:ascii="標楷體" w:eastAsia="標楷體" w:hAnsi="標楷體" w:cs="微軟正黑體" w:hint="eastAsia"/>
          <w:sz w:val="26"/>
          <w:szCs w:val="26"/>
        </w:rPr>
        <w:tab/>
      </w:r>
      <w:r w:rsidR="00C9704F" w:rsidRPr="002C7CB1">
        <w:rPr>
          <w:rFonts w:ascii="標楷體" w:eastAsia="標楷體" w:hAnsi="標楷體" w:cs="微軟正黑體" w:hint="eastAsia"/>
          <w:sz w:val="26"/>
          <w:szCs w:val="26"/>
        </w:rPr>
        <w:t>管理維護</w:t>
      </w:r>
    </w:p>
    <w:p w14:paraId="4D5CB335" w14:textId="629D8CB0" w:rsidR="00C9704F" w:rsidRPr="002C7CB1" w:rsidRDefault="00C9704F" w:rsidP="00C9704F">
      <w:pPr>
        <w:pStyle w:val="a8"/>
        <w:numPr>
          <w:ilvl w:val="0"/>
          <w:numId w:val="45"/>
        </w:numPr>
        <w:ind w:leftChars="0" w:firstLineChars="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原有策展品，廠商應善盡維護及管理，且不得擅自處理。</w:t>
      </w:r>
    </w:p>
    <w:p w14:paraId="5DDF2D1F" w14:textId="1A8076DD" w:rsidR="00C9704F" w:rsidRPr="002C7CB1" w:rsidRDefault="00C9704F" w:rsidP="00C9704F">
      <w:pPr>
        <w:pStyle w:val="a8"/>
        <w:numPr>
          <w:ilvl w:val="0"/>
          <w:numId w:val="45"/>
        </w:numPr>
        <w:ind w:leftChars="0" w:firstLineChars="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管理維護機關所交付之標的營運範圍內各項設施及設備（包含土地、建物、房舍、水電、機電、消防、展覽空間相關等資產）。</w:t>
      </w:r>
    </w:p>
    <w:p w14:paraId="09E3E0E0" w14:textId="26BD6E36" w:rsidR="00C9704F" w:rsidRPr="002C7CB1" w:rsidRDefault="00C9704F" w:rsidP="00C9704F">
      <w:pPr>
        <w:pStyle w:val="a8"/>
        <w:numPr>
          <w:ilvl w:val="0"/>
          <w:numId w:val="45"/>
        </w:numPr>
        <w:ind w:leftChars="0" w:firstLineChars="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建立標的營運範圍內之每季「維護登記簿」，以利後續管理維護與追蹤。</w:t>
      </w:r>
    </w:p>
    <w:p w14:paraId="4C39D52C" w14:textId="1DC5FE6D" w:rsidR="00C9704F" w:rsidRPr="002C7CB1" w:rsidRDefault="00C9704F" w:rsidP="00C9704F">
      <w:pPr>
        <w:pStyle w:val="a8"/>
        <w:numPr>
          <w:ilvl w:val="0"/>
          <w:numId w:val="45"/>
        </w:numPr>
        <w:ind w:leftChars="0" w:firstLineChars="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定期辦理建築物公共安全檢查簽證及申報（依據建築物公共安全檢查及申報辦法，定期檢查消防安全、機電維護、空調保養等，並妥善留存檢查紀錄，以提供機關調閱）。</w:t>
      </w:r>
    </w:p>
    <w:p w14:paraId="4FBE5CDC" w14:textId="747C9641" w:rsidR="00C9704F" w:rsidRPr="002C7CB1" w:rsidRDefault="00C9704F" w:rsidP="00C9704F">
      <w:pPr>
        <w:pStyle w:val="a8"/>
        <w:numPr>
          <w:ilvl w:val="0"/>
          <w:numId w:val="45"/>
        </w:numPr>
        <w:ind w:leftChars="0" w:firstLineChars="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機器損壞然可修復者，知會機關，但須自行處置，不能修復者請報機關報廢，廠商須自行採購相同品或同等品，並自行負責。</w:t>
      </w:r>
    </w:p>
    <w:p w14:paraId="6A9D2A81" w14:textId="6B88980B" w:rsidR="00C9704F" w:rsidRPr="002C7CB1" w:rsidRDefault="00C9704F" w:rsidP="00C9704F">
      <w:pPr>
        <w:pStyle w:val="a8"/>
        <w:numPr>
          <w:ilvl w:val="0"/>
          <w:numId w:val="45"/>
        </w:numPr>
        <w:ind w:leftChars="0" w:firstLineChars="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電器設備需符合台灣電工法規相關規定，規格以台灣電力公司供應之電力為準，機關不負責提供其他規格責任，廠商使用亦不得超過安全負荷。</w:t>
      </w:r>
    </w:p>
    <w:p w14:paraId="0FBF9248" w14:textId="52E8F6FB"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(四)</w:t>
      </w:r>
      <w:r w:rsidRPr="002C7CB1">
        <w:rPr>
          <w:rFonts w:ascii="標楷體" w:eastAsia="標楷體" w:hAnsi="標楷體" w:cs="微軟正黑體" w:hint="eastAsia"/>
          <w:sz w:val="26"/>
          <w:szCs w:val="26"/>
        </w:rPr>
        <w:tab/>
        <w:t>相關費用</w:t>
      </w:r>
    </w:p>
    <w:p w14:paraId="435B92A6" w14:textId="77777777"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1.</w:t>
      </w:r>
      <w:r w:rsidRPr="002C7CB1">
        <w:rPr>
          <w:rFonts w:ascii="標楷體" w:eastAsia="標楷體" w:hAnsi="標楷體" w:cs="微軟正黑體" w:hint="eastAsia"/>
          <w:sz w:val="26"/>
          <w:szCs w:val="26"/>
        </w:rPr>
        <w:tab/>
        <w:t>廠商應負擔受託營運所發生之一切稅捐、規費及因違反法令之罰鍰。</w:t>
      </w:r>
    </w:p>
    <w:p w14:paraId="2B15B084" w14:textId="6AC381BD" w:rsidR="008B4438" w:rsidRPr="002C7CB1" w:rsidRDefault="008B4438" w:rsidP="008B4438">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2.</w:t>
      </w:r>
      <w:r w:rsidRPr="002C7CB1">
        <w:rPr>
          <w:rFonts w:ascii="標楷體" w:eastAsia="標楷體" w:hAnsi="標楷體" w:cs="微軟正黑體" w:hint="eastAsia"/>
          <w:sz w:val="26"/>
          <w:szCs w:val="26"/>
        </w:rPr>
        <w:tab/>
        <w:t>受委託標的營運範圍內之土地、建築物、設施及相關設備其衍生之各項環境清潔、</w:t>
      </w:r>
      <w:r w:rsidRPr="002C7CB1">
        <w:rPr>
          <w:rFonts w:ascii="標楷體" w:eastAsia="標楷體" w:hAnsi="標楷體" w:cs="微軟正黑體" w:hint="eastAsia"/>
          <w:sz w:val="26"/>
          <w:szCs w:val="26"/>
        </w:rPr>
        <w:lastRenderedPageBreak/>
        <w:t>垃圾處理清運、樹木植栽修剪養護、草坪維護及補植、保險、水電、瓦斯、電話、網路、保養、修繕、保全、保管、裝潢、營業設備用具及其他所有費用，概由廠商自行負擔。</w:t>
      </w:r>
    </w:p>
    <w:p w14:paraId="695518A2" w14:textId="256B0FA4" w:rsidR="00AB739E" w:rsidRPr="002C7CB1" w:rsidRDefault="00AB739E" w:rsidP="008B4438">
      <w:pPr>
        <w:pStyle w:val="a8"/>
        <w:ind w:left="761" w:hanging="521"/>
        <w:jc w:val="both"/>
        <w:rPr>
          <w:rFonts w:ascii="標楷體" w:eastAsia="標楷體" w:hAnsi="標楷體" w:cs="微軟正黑體"/>
          <w:b/>
          <w:bCs/>
          <w:sz w:val="26"/>
          <w:szCs w:val="26"/>
        </w:rPr>
      </w:pPr>
      <w:r w:rsidRPr="002C7CB1">
        <w:rPr>
          <w:rFonts w:ascii="標楷體" w:eastAsia="標楷體" w:hAnsi="標楷體" w:cs="微軟正黑體" w:hint="eastAsia"/>
          <w:b/>
          <w:bCs/>
          <w:sz w:val="26"/>
          <w:szCs w:val="26"/>
        </w:rPr>
        <w:t>二、保險</w:t>
      </w:r>
    </w:p>
    <w:p w14:paraId="0E17773F" w14:textId="00E729E6" w:rsidR="006649C0" w:rsidRPr="002C7CB1" w:rsidRDefault="006F5AF7" w:rsidP="00E6797A">
      <w:pPr>
        <w:pStyle w:val="a8"/>
        <w:ind w:left="240" w:firstLineChars="0" w:firstLine="0"/>
        <w:jc w:val="both"/>
        <w:rPr>
          <w:rFonts w:ascii="標楷體" w:eastAsia="標楷體" w:hAnsi="標楷體" w:cs="微軟正黑體"/>
          <w:kern w:val="0"/>
          <w:sz w:val="26"/>
          <w:szCs w:val="26"/>
        </w:rPr>
      </w:pPr>
      <w:r w:rsidRPr="002C7CB1">
        <w:rPr>
          <w:rFonts w:ascii="標楷體" w:eastAsia="標楷體" w:hAnsi="標楷體" w:cs="微軟正黑體" w:hint="eastAsia"/>
          <w:kern w:val="0"/>
          <w:sz w:val="26"/>
          <w:szCs w:val="26"/>
        </w:rPr>
        <w:t xml:space="preserve">   為提供公共空間之安全，於履約期間得標廠商須投保雇主意外責任險、公共意外責任險及商業火險等項目（投保額度依相關規定辦理）。</w:t>
      </w:r>
    </w:p>
    <w:p w14:paraId="7A2172FE" w14:textId="0B5FC7E8" w:rsidR="008B4438" w:rsidRPr="002C7CB1" w:rsidRDefault="00AB739E" w:rsidP="008B4438">
      <w:pPr>
        <w:pStyle w:val="a8"/>
        <w:ind w:left="761" w:hanging="521"/>
        <w:jc w:val="both"/>
        <w:rPr>
          <w:rFonts w:ascii="標楷體" w:eastAsia="標楷體" w:hAnsi="標楷體" w:cs="微軟正黑體"/>
          <w:b/>
          <w:bCs/>
          <w:sz w:val="26"/>
          <w:szCs w:val="26"/>
        </w:rPr>
      </w:pPr>
      <w:r w:rsidRPr="002C7CB1">
        <w:rPr>
          <w:rFonts w:ascii="標楷體" w:eastAsia="標楷體" w:hAnsi="標楷體" w:cs="微軟正黑體" w:hint="eastAsia"/>
          <w:b/>
          <w:bCs/>
          <w:sz w:val="26"/>
          <w:szCs w:val="26"/>
        </w:rPr>
        <w:t>三、</w:t>
      </w:r>
      <w:r w:rsidR="008B4438" w:rsidRPr="002C7CB1">
        <w:rPr>
          <w:rFonts w:ascii="標楷體" w:eastAsia="標楷體" w:hAnsi="標楷體" w:cs="微軟正黑體" w:hint="eastAsia"/>
          <w:b/>
          <w:bCs/>
          <w:sz w:val="26"/>
          <w:szCs w:val="26"/>
        </w:rPr>
        <w:t>其它</w:t>
      </w:r>
      <w:r w:rsidR="002050C0" w:rsidRPr="002C7CB1">
        <w:rPr>
          <w:rFonts w:ascii="標楷體" w:eastAsia="標楷體" w:hAnsi="標楷體" w:cs="微軟正黑體" w:hint="eastAsia"/>
          <w:b/>
          <w:bCs/>
          <w:sz w:val="26"/>
          <w:szCs w:val="26"/>
        </w:rPr>
        <w:t>相關創意推廣活動</w:t>
      </w:r>
    </w:p>
    <w:p w14:paraId="353BE346" w14:textId="5AD32533" w:rsidR="008B4438" w:rsidRPr="002C7CB1" w:rsidRDefault="00AB739E" w:rsidP="00A95072">
      <w:pPr>
        <w:pStyle w:val="a8"/>
        <w:ind w:left="760" w:hanging="52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 xml:space="preserve">   </w:t>
      </w:r>
      <w:r w:rsidR="002050C0" w:rsidRPr="002C7CB1">
        <w:rPr>
          <w:rFonts w:ascii="標楷體" w:eastAsia="標楷體" w:hAnsi="標楷體" w:cs="微軟正黑體" w:hint="eastAsia"/>
          <w:sz w:val="26"/>
          <w:szCs w:val="26"/>
        </w:rPr>
        <w:t>如有其他創意推廣活動</w:t>
      </w:r>
      <w:r w:rsidR="00A95072" w:rsidRPr="002C7CB1">
        <w:rPr>
          <w:rFonts w:ascii="標楷體" w:eastAsia="標楷體" w:hAnsi="標楷體" w:cs="微軟正黑體" w:hint="eastAsia"/>
          <w:sz w:val="26"/>
          <w:szCs w:val="26"/>
        </w:rPr>
        <w:t>可於服務建議書中提出。</w:t>
      </w:r>
    </w:p>
    <w:p w14:paraId="34CE3D4F" w14:textId="5B80FACE" w:rsidR="008B4438" w:rsidRPr="002C7CB1" w:rsidRDefault="008B4438" w:rsidP="008B4438">
      <w:pPr>
        <w:pStyle w:val="a8"/>
        <w:spacing w:before="240"/>
        <w:ind w:leftChars="0" w:left="0" w:firstLineChars="0" w:firstLine="0"/>
        <w:jc w:val="both"/>
        <w:rPr>
          <w:rFonts w:ascii="標楷體" w:eastAsia="標楷體" w:hAnsi="標楷體" w:cs="微軟正黑體"/>
          <w:sz w:val="26"/>
          <w:szCs w:val="26"/>
        </w:rPr>
      </w:pPr>
      <w:r w:rsidRPr="002C7CB1">
        <w:rPr>
          <w:rFonts w:ascii="標楷體" w:eastAsia="標楷體" w:hAnsi="標楷體" w:cs="微軟正黑體" w:hint="eastAsia"/>
          <w:sz w:val="26"/>
          <w:szCs w:val="26"/>
        </w:rPr>
        <w:t>■廠商請依上述計畫內容提出營運計畫書。</w:t>
      </w:r>
    </w:p>
    <w:p w14:paraId="06C88572" w14:textId="7EF454AF" w:rsidR="00AB739E" w:rsidRPr="002C7CB1" w:rsidRDefault="00AB739E" w:rsidP="00AB739E">
      <w:pPr>
        <w:pStyle w:val="1"/>
        <w:numPr>
          <w:ilvl w:val="0"/>
          <w:numId w:val="1"/>
        </w:numPr>
        <w:spacing w:before="0" w:line="400" w:lineRule="exact"/>
        <w:ind w:leftChars="0"/>
        <w:jc w:val="both"/>
        <w:rPr>
          <w:rFonts w:ascii="標楷體" w:eastAsia="標楷體" w:hAnsi="標楷體"/>
          <w:b/>
          <w:kern w:val="0"/>
          <w:sz w:val="26"/>
          <w:szCs w:val="26"/>
        </w:rPr>
      </w:pPr>
      <w:r w:rsidRPr="002C7CB1">
        <w:rPr>
          <w:rFonts w:ascii="標楷體" w:eastAsia="標楷體" w:hAnsi="標楷體" w:hint="eastAsia"/>
          <w:b/>
          <w:kern w:val="0"/>
          <w:sz w:val="26"/>
          <w:szCs w:val="26"/>
        </w:rPr>
        <w:t>租金:</w:t>
      </w:r>
      <w:r w:rsidRPr="00AC1CDD">
        <w:rPr>
          <w:rFonts w:ascii="標楷體" w:eastAsia="標楷體" w:hAnsi="標楷體" w:hint="eastAsia"/>
          <w:b/>
          <w:color w:val="EE0000"/>
          <w:kern w:val="0"/>
          <w:sz w:val="26"/>
          <w:szCs w:val="26"/>
        </w:rPr>
        <w:t>本案預估每年</w:t>
      </w:r>
      <w:r w:rsidR="00836C00" w:rsidRPr="00AC1CDD">
        <w:rPr>
          <w:rFonts w:ascii="標楷體" w:eastAsia="標楷體" w:hAnsi="標楷體" w:hint="eastAsia"/>
          <w:b/>
          <w:color w:val="EE0000"/>
          <w:kern w:val="0"/>
          <w:sz w:val="26"/>
          <w:szCs w:val="26"/>
        </w:rPr>
        <w:t>標</w:t>
      </w:r>
      <w:r w:rsidRPr="00AC1CDD">
        <w:rPr>
          <w:rFonts w:ascii="標楷體" w:eastAsia="標楷體" w:hAnsi="標楷體" w:hint="eastAsia"/>
          <w:b/>
          <w:color w:val="EE0000"/>
          <w:kern w:val="0"/>
          <w:sz w:val="26"/>
          <w:szCs w:val="26"/>
        </w:rPr>
        <w:t>租金最低金額為新台幣</w:t>
      </w:r>
      <w:r w:rsidR="00C64D4E">
        <w:rPr>
          <w:rFonts w:ascii="標楷體" w:eastAsia="標楷體" w:hAnsi="標楷體" w:hint="eastAsia"/>
          <w:b/>
          <w:color w:val="EE0000"/>
          <w:kern w:val="0"/>
          <w:sz w:val="26"/>
          <w:szCs w:val="26"/>
        </w:rPr>
        <w:t>15</w:t>
      </w:r>
      <w:r w:rsidR="00BD0937" w:rsidRPr="00AC1CDD">
        <w:rPr>
          <w:rFonts w:ascii="標楷體" w:eastAsia="標楷體" w:hAnsi="標楷體" w:hint="eastAsia"/>
          <w:b/>
          <w:color w:val="EE0000"/>
          <w:kern w:val="0"/>
          <w:sz w:val="26"/>
          <w:szCs w:val="26"/>
        </w:rPr>
        <w:t>萬</w:t>
      </w:r>
      <w:r w:rsidRPr="00AC1CDD">
        <w:rPr>
          <w:rFonts w:ascii="標楷體" w:eastAsia="標楷體" w:hAnsi="標楷體" w:hint="eastAsia"/>
          <w:b/>
          <w:color w:val="EE0000"/>
          <w:kern w:val="0"/>
          <w:sz w:val="26"/>
          <w:szCs w:val="26"/>
        </w:rPr>
        <w:t>元</w:t>
      </w:r>
      <w:r w:rsidRPr="002C7CB1">
        <w:rPr>
          <w:rFonts w:ascii="標楷體" w:eastAsia="標楷體" w:hAnsi="標楷體" w:hint="eastAsia"/>
          <w:b/>
          <w:kern w:val="0"/>
          <w:sz w:val="26"/>
          <w:szCs w:val="26"/>
        </w:rPr>
        <w:t>。</w:t>
      </w:r>
    </w:p>
    <w:p w14:paraId="77704B8E" w14:textId="2A265288" w:rsidR="00B52122" w:rsidRPr="002C7CB1" w:rsidRDefault="00B52122" w:rsidP="00B52122">
      <w:pPr>
        <w:pStyle w:val="a"/>
        <w:rPr>
          <w:rFonts w:ascii="標楷體" w:eastAsia="標楷體" w:hAnsi="標楷體"/>
          <w:b/>
          <w:kern w:val="0"/>
          <w:sz w:val="26"/>
          <w:szCs w:val="26"/>
        </w:rPr>
      </w:pPr>
      <w:r w:rsidRPr="002C7CB1">
        <w:rPr>
          <w:rFonts w:ascii="標楷體" w:eastAsia="標楷體" w:hAnsi="標楷體" w:hint="eastAsia"/>
          <w:b/>
          <w:kern w:val="0"/>
          <w:sz w:val="26"/>
          <w:szCs w:val="26"/>
        </w:rPr>
        <w:t>履約保證金:</w:t>
      </w:r>
      <w:r w:rsidRPr="00AC1CDD">
        <w:rPr>
          <w:rFonts w:ascii="標楷體" w:eastAsia="標楷體" w:hAnsi="標楷體" w:hint="eastAsia"/>
          <w:b/>
          <w:color w:val="EE0000"/>
          <w:kern w:val="0"/>
          <w:sz w:val="26"/>
          <w:szCs w:val="26"/>
        </w:rPr>
        <w:t xml:space="preserve"> </w:t>
      </w:r>
      <w:r w:rsidR="005D1A96" w:rsidRPr="00AC1CDD">
        <w:rPr>
          <w:rFonts w:ascii="標楷體" w:eastAsia="標楷體" w:hAnsi="標楷體" w:hint="eastAsia"/>
          <w:b/>
          <w:color w:val="EE0000"/>
          <w:kern w:val="0"/>
          <w:sz w:val="26"/>
          <w:szCs w:val="26"/>
        </w:rPr>
        <w:t>2</w:t>
      </w:r>
      <w:r w:rsidRPr="00AC1CDD">
        <w:rPr>
          <w:rFonts w:ascii="標楷體" w:eastAsia="標楷體" w:hAnsi="標楷體" w:hint="eastAsia"/>
          <w:b/>
          <w:color w:val="EE0000"/>
          <w:kern w:val="0"/>
          <w:sz w:val="26"/>
          <w:szCs w:val="26"/>
        </w:rPr>
        <w:t>個月之租金，於決標後14日內繳納</w:t>
      </w:r>
      <w:r w:rsidRPr="002C7CB1">
        <w:rPr>
          <w:rFonts w:ascii="標楷體" w:eastAsia="標楷體" w:hAnsi="標楷體" w:hint="eastAsia"/>
          <w:b/>
          <w:kern w:val="0"/>
          <w:sz w:val="26"/>
          <w:szCs w:val="26"/>
        </w:rPr>
        <w:t>。</w:t>
      </w:r>
    </w:p>
    <w:p w14:paraId="7A0AFF77" w14:textId="777D2C86" w:rsidR="00B52122" w:rsidRPr="002C7CB1" w:rsidRDefault="00B52122" w:rsidP="00B52122">
      <w:pPr>
        <w:pStyle w:val="a"/>
        <w:rPr>
          <w:rFonts w:ascii="標楷體" w:eastAsia="標楷體" w:hAnsi="標楷體"/>
          <w:b/>
          <w:kern w:val="0"/>
          <w:sz w:val="26"/>
          <w:szCs w:val="26"/>
        </w:rPr>
      </w:pPr>
      <w:r w:rsidRPr="002C7CB1">
        <w:rPr>
          <w:rFonts w:ascii="標楷體" w:eastAsia="標楷體" w:hAnsi="標楷體" w:hint="eastAsia"/>
          <w:b/>
          <w:kern w:val="0"/>
          <w:sz w:val="26"/>
          <w:szCs w:val="26"/>
        </w:rPr>
        <w:t>押標金：新台幣</w:t>
      </w:r>
      <w:r w:rsidR="0086491F">
        <w:rPr>
          <w:rFonts w:ascii="標楷體" w:eastAsia="標楷體" w:hAnsi="標楷體" w:hint="eastAsia"/>
          <w:b/>
          <w:kern w:val="0"/>
          <w:sz w:val="26"/>
          <w:szCs w:val="26"/>
        </w:rPr>
        <w:t>3</w:t>
      </w:r>
      <w:r w:rsidRPr="002C7CB1">
        <w:rPr>
          <w:rFonts w:ascii="標楷體" w:eastAsia="標楷體" w:hAnsi="標楷體" w:hint="eastAsia"/>
          <w:b/>
          <w:kern w:val="0"/>
          <w:sz w:val="26"/>
          <w:szCs w:val="26"/>
        </w:rPr>
        <w:t>萬元。</w:t>
      </w:r>
    </w:p>
    <w:p w14:paraId="5ED1705F" w14:textId="4B856B9E" w:rsidR="003722C8" w:rsidRPr="002C7CB1" w:rsidRDefault="003722C8" w:rsidP="003722C8">
      <w:pPr>
        <w:pStyle w:val="1"/>
        <w:numPr>
          <w:ilvl w:val="0"/>
          <w:numId w:val="1"/>
        </w:numPr>
        <w:spacing w:before="0" w:line="400" w:lineRule="exact"/>
        <w:ind w:leftChars="0"/>
        <w:jc w:val="both"/>
        <w:rPr>
          <w:rFonts w:ascii="標楷體" w:eastAsia="標楷體" w:hAnsi="標楷體"/>
          <w:b/>
          <w:kern w:val="0"/>
          <w:sz w:val="26"/>
          <w:szCs w:val="26"/>
        </w:rPr>
      </w:pPr>
      <w:r w:rsidRPr="002C7CB1">
        <w:rPr>
          <w:rFonts w:ascii="標楷體" w:eastAsia="標楷體" w:hAnsi="標楷體"/>
          <w:b/>
          <w:kern w:val="0"/>
          <w:sz w:val="26"/>
          <w:szCs w:val="26"/>
        </w:rPr>
        <w:t>投標廠商資格：</w:t>
      </w:r>
    </w:p>
    <w:p w14:paraId="1DEC99CB" w14:textId="77777777" w:rsidR="00A95072" w:rsidRPr="002C7CB1" w:rsidRDefault="00A95072" w:rsidP="00A95072">
      <w:pPr>
        <w:pStyle w:val="a8"/>
        <w:ind w:left="760" w:hanging="520"/>
        <w:jc w:val="both"/>
        <w:rPr>
          <w:rFonts w:ascii="標楷體" w:eastAsia="標楷體" w:hAnsi="標楷體"/>
          <w:sz w:val="26"/>
          <w:szCs w:val="26"/>
        </w:rPr>
      </w:pPr>
      <w:r w:rsidRPr="002C7CB1">
        <w:rPr>
          <w:rFonts w:ascii="標楷體" w:eastAsia="標楷體" w:hAnsi="標楷體" w:hint="eastAsia"/>
          <w:sz w:val="26"/>
          <w:szCs w:val="26"/>
        </w:rPr>
        <w:t>投標者應具備下列資格：</w:t>
      </w:r>
    </w:p>
    <w:p w14:paraId="06183DE8" w14:textId="790C8295" w:rsidR="006F5AF7" w:rsidRPr="002C7CB1" w:rsidRDefault="006F5AF7" w:rsidP="006F5AF7">
      <w:pPr>
        <w:pStyle w:val="a8"/>
        <w:spacing w:before="240"/>
        <w:ind w:leftChars="0" w:left="100" w:firstLineChars="0" w:firstLine="0"/>
        <w:jc w:val="both"/>
        <w:rPr>
          <w:rFonts w:ascii="標楷體" w:eastAsia="標楷體" w:hAnsi="標楷體"/>
          <w:sz w:val="26"/>
          <w:szCs w:val="26"/>
        </w:rPr>
      </w:pPr>
      <w:r w:rsidRPr="002C7CB1">
        <w:rPr>
          <w:rFonts w:ascii="標楷體" w:eastAsia="標楷體" w:hAnsi="標楷體" w:hint="eastAsia"/>
          <w:sz w:val="26"/>
          <w:szCs w:val="26"/>
        </w:rPr>
        <w:t>凡法律上許可在中華民國領土內，</w:t>
      </w:r>
      <w:r w:rsidRPr="002C7CB1">
        <w:rPr>
          <w:rFonts w:ascii="標楷體" w:eastAsia="標楷體" w:hAnsi="標楷體" w:hint="eastAsia"/>
          <w:b/>
          <w:sz w:val="26"/>
          <w:szCs w:val="26"/>
        </w:rPr>
        <w:t>有權承租不動產之</w:t>
      </w:r>
      <w:r w:rsidR="004044C8" w:rsidRPr="002C7CB1">
        <w:rPr>
          <w:rFonts w:ascii="標楷體" w:eastAsia="標楷體" w:hAnsi="標楷體" w:hint="eastAsia"/>
          <w:b/>
          <w:sz w:val="26"/>
          <w:szCs w:val="26"/>
        </w:rPr>
        <w:t>自然人、</w:t>
      </w:r>
      <w:r w:rsidRPr="002C7CB1">
        <w:rPr>
          <w:rFonts w:ascii="標楷體" w:eastAsia="標楷體" w:hAnsi="標楷體" w:hint="eastAsia"/>
          <w:b/>
          <w:sz w:val="26"/>
          <w:szCs w:val="26"/>
        </w:rPr>
        <w:t>依法設立之公司、其他依法申請設立之商號、財團法人、社團法人或人民團體</w:t>
      </w:r>
      <w:r w:rsidRPr="002C7CB1">
        <w:rPr>
          <w:rFonts w:ascii="標楷體" w:eastAsia="標楷體" w:hAnsi="標楷體" w:hint="eastAsia"/>
          <w:sz w:val="26"/>
          <w:szCs w:val="26"/>
        </w:rPr>
        <w:t>，且無違反政府採購法第103條規定之不良記錄者。並提供以下資料佐證：</w:t>
      </w:r>
    </w:p>
    <w:p w14:paraId="02DF2B46" w14:textId="77777777" w:rsidR="00156E4D" w:rsidRPr="002C7CB1" w:rsidRDefault="00156E4D" w:rsidP="00156E4D">
      <w:pPr>
        <w:pStyle w:val="a8"/>
        <w:numPr>
          <w:ilvl w:val="0"/>
          <w:numId w:val="10"/>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廠商登記或設立之證明。</w:t>
      </w:r>
    </w:p>
    <w:p w14:paraId="7EE30269" w14:textId="46277BA3" w:rsidR="003722C8" w:rsidRPr="002C7CB1" w:rsidRDefault="003722C8" w:rsidP="003722C8">
      <w:pPr>
        <w:pStyle w:val="a8"/>
        <w:numPr>
          <w:ilvl w:val="0"/>
          <w:numId w:val="10"/>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廠商納稅證明：納稅證明其屬營業稅繳稅證明者，為營業稅繳款書收據聯或主管稽徵機關核章之最近一期營業人銷售額與稅額申報書收執聯。廠商不及提出最近一期證明者，得以前一期之納稅證明代之。新設立且未屆第一期營業稅繳納期限者，得以營業稅主管稽徵機關核發之核准設立登記公函代之；經核一期營業稅繳納期限者，得以營業稅主管稽徵機關核定使用統一發票者，應一併檢附申領統一發票購票證相關文件。營業稅或所得稅之納稅證明，得以與上開最近一期或前一期證明相同期間內主管稽徵機關核發之無違章欠稅之查復表代之(</w:t>
      </w:r>
      <w:r w:rsidRPr="002C7CB1">
        <w:rPr>
          <w:rFonts w:ascii="標楷體" w:eastAsia="標楷體" w:hAnsi="標楷體" w:hint="eastAsia"/>
          <w:b/>
          <w:bCs/>
          <w:sz w:val="26"/>
          <w:szCs w:val="26"/>
        </w:rPr>
        <w:t>無須納稅者請附免稅相關證明</w:t>
      </w:r>
      <w:r w:rsidRPr="002C7CB1">
        <w:rPr>
          <w:rFonts w:ascii="標楷體" w:eastAsia="標楷體" w:hAnsi="標楷體" w:hint="eastAsia"/>
          <w:sz w:val="26"/>
          <w:szCs w:val="26"/>
        </w:rPr>
        <w:t>)。</w:t>
      </w:r>
    </w:p>
    <w:p w14:paraId="65E072C0" w14:textId="77777777" w:rsidR="003722C8" w:rsidRPr="002C7CB1" w:rsidRDefault="003722C8" w:rsidP="003722C8">
      <w:pPr>
        <w:pStyle w:val="a8"/>
        <w:numPr>
          <w:ilvl w:val="0"/>
          <w:numId w:val="10"/>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廠商信用之證明：票據交換機構或受理查詢之金融機構於截止投標日之前半年內所出具之非拒絕往來戶及最近三年內無退票紀錄證明(由票據交換所或受理查詢金融機構出具之信用證明查復單，經塗改或無查復單位圖章無效)。</w:t>
      </w:r>
    </w:p>
    <w:p w14:paraId="6E9F0C49" w14:textId="77777777" w:rsidR="003722C8" w:rsidRPr="002C7CB1" w:rsidRDefault="003722C8" w:rsidP="003722C8">
      <w:pPr>
        <w:pStyle w:val="1"/>
        <w:numPr>
          <w:ilvl w:val="0"/>
          <w:numId w:val="1"/>
        </w:numPr>
        <w:spacing w:before="0" w:line="400" w:lineRule="exact"/>
        <w:ind w:leftChars="0"/>
        <w:jc w:val="both"/>
        <w:rPr>
          <w:rFonts w:ascii="標楷體" w:eastAsia="標楷體" w:hAnsi="標楷體"/>
          <w:b/>
          <w:kern w:val="0"/>
          <w:sz w:val="26"/>
          <w:szCs w:val="26"/>
        </w:rPr>
      </w:pPr>
      <w:r w:rsidRPr="002C7CB1">
        <w:rPr>
          <w:rFonts w:ascii="標楷體" w:eastAsia="標楷體" w:hAnsi="標楷體"/>
          <w:b/>
          <w:kern w:val="0"/>
          <w:sz w:val="26"/>
          <w:szCs w:val="26"/>
        </w:rPr>
        <w:t>領標、投標方式：</w:t>
      </w:r>
    </w:p>
    <w:p w14:paraId="66A732DF" w14:textId="77777777" w:rsidR="003722C8" w:rsidRPr="002C7CB1" w:rsidRDefault="003722C8" w:rsidP="003722C8">
      <w:pPr>
        <w:pStyle w:val="a8"/>
        <w:numPr>
          <w:ilvl w:val="0"/>
          <w:numId w:val="11"/>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lastRenderedPageBreak/>
        <w:t>領標期限：</w:t>
      </w:r>
      <w:r w:rsidRPr="002C7CB1">
        <w:rPr>
          <w:rFonts w:ascii="標楷體" w:eastAsia="標楷體" w:hAnsi="標楷體" w:hint="eastAsia"/>
          <w:b/>
          <w:sz w:val="26"/>
          <w:szCs w:val="26"/>
        </w:rPr>
        <w:t>自公告日起30天內</w:t>
      </w:r>
      <w:r w:rsidRPr="002C7CB1">
        <w:rPr>
          <w:rFonts w:ascii="標楷體" w:eastAsia="標楷體" w:hAnsi="標楷體" w:hint="eastAsia"/>
          <w:sz w:val="26"/>
          <w:szCs w:val="26"/>
        </w:rPr>
        <w:t>。</w:t>
      </w:r>
    </w:p>
    <w:p w14:paraId="375773A6" w14:textId="77777777" w:rsidR="003722C8" w:rsidRPr="002C7CB1" w:rsidRDefault="003722C8" w:rsidP="003722C8">
      <w:pPr>
        <w:pStyle w:val="a8"/>
        <w:numPr>
          <w:ilvl w:val="0"/>
          <w:numId w:val="11"/>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標單領取：</w:t>
      </w:r>
    </w:p>
    <w:p w14:paraId="0F5F0A35" w14:textId="77777777" w:rsidR="008C4336" w:rsidRPr="002C7CB1" w:rsidRDefault="003722C8" w:rsidP="000065B6">
      <w:pPr>
        <w:pStyle w:val="a8"/>
        <w:numPr>
          <w:ilvl w:val="0"/>
          <w:numId w:val="12"/>
        </w:numPr>
        <w:spacing w:before="240" w:line="360" w:lineRule="auto"/>
        <w:ind w:leftChars="0" w:firstLineChars="0"/>
        <w:jc w:val="both"/>
        <w:rPr>
          <w:rFonts w:ascii="標楷體" w:eastAsia="標楷體" w:hAnsi="標楷體"/>
          <w:sz w:val="26"/>
          <w:szCs w:val="26"/>
        </w:rPr>
      </w:pPr>
      <w:r w:rsidRPr="002C7CB1">
        <w:rPr>
          <w:rFonts w:ascii="標楷體" w:eastAsia="標楷體" w:hAnsi="標楷體" w:hint="eastAsia"/>
          <w:sz w:val="26"/>
          <w:szCs w:val="26"/>
        </w:rPr>
        <w:t>招標領取方式：</w:t>
      </w:r>
      <w:r w:rsidR="008C4336" w:rsidRPr="002C7CB1">
        <w:rPr>
          <w:rFonts w:ascii="標楷體" w:eastAsia="標楷體" w:hAnsi="標楷體" w:hint="eastAsia"/>
          <w:sz w:val="26"/>
          <w:szCs w:val="26"/>
        </w:rPr>
        <w:t>投標人請於公告日起30個日曆天內，自本機關文化馬祖網站(https://www.matsucc.gov.tw/)、馬祖日報</w:t>
      </w:r>
      <w:r w:rsidR="008C4336" w:rsidRPr="00702032">
        <w:rPr>
          <w:rFonts w:ascii="標楷體" w:eastAsia="標楷體" w:hAnsi="標楷體" w:hint="eastAsia"/>
          <w:sz w:val="26"/>
          <w:szCs w:val="26"/>
        </w:rPr>
        <w:t>、馬祖資訊網</w:t>
      </w:r>
      <w:r w:rsidR="008C4336" w:rsidRPr="002C7CB1">
        <w:rPr>
          <w:rFonts w:ascii="標楷體" w:eastAsia="標楷體" w:hAnsi="標楷體" w:hint="eastAsia"/>
          <w:sz w:val="26"/>
          <w:szCs w:val="26"/>
        </w:rPr>
        <w:t>領取</w:t>
      </w:r>
      <w:r w:rsidR="000065B6" w:rsidRPr="002C7CB1">
        <w:rPr>
          <w:rFonts w:ascii="標楷體" w:eastAsia="標楷體" w:hAnsi="標楷體" w:hint="eastAsia"/>
          <w:sz w:val="26"/>
          <w:szCs w:val="26"/>
        </w:rPr>
        <w:t>【連江縣</w:t>
      </w:r>
      <w:r w:rsidR="005F3A81" w:rsidRPr="002C7CB1">
        <w:rPr>
          <w:rFonts w:ascii="標楷體" w:eastAsia="標楷體" w:hAnsi="標楷體" w:hint="eastAsia"/>
          <w:sz w:val="26"/>
          <w:szCs w:val="26"/>
        </w:rPr>
        <w:t>大塘岐故事館</w:t>
      </w:r>
      <w:r w:rsidR="000065B6" w:rsidRPr="002C7CB1">
        <w:rPr>
          <w:rFonts w:ascii="標楷體" w:eastAsia="標楷體" w:hAnsi="標楷體" w:hint="eastAsia"/>
          <w:sz w:val="26"/>
          <w:szCs w:val="26"/>
        </w:rPr>
        <w:t>標租案】招標文件。</w:t>
      </w:r>
    </w:p>
    <w:p w14:paraId="5E92010A" w14:textId="244BEA0F" w:rsidR="003722C8" w:rsidRPr="002C7CB1" w:rsidRDefault="003722C8" w:rsidP="000065B6">
      <w:pPr>
        <w:pStyle w:val="a8"/>
        <w:numPr>
          <w:ilvl w:val="0"/>
          <w:numId w:val="12"/>
        </w:numPr>
        <w:spacing w:before="240" w:line="360" w:lineRule="auto"/>
        <w:ind w:leftChars="0" w:firstLineChars="0"/>
        <w:jc w:val="both"/>
        <w:rPr>
          <w:rFonts w:ascii="標楷體" w:eastAsia="標楷體" w:hAnsi="標楷體"/>
          <w:sz w:val="26"/>
          <w:szCs w:val="26"/>
        </w:rPr>
      </w:pPr>
      <w:r w:rsidRPr="002C7CB1">
        <w:rPr>
          <w:rFonts w:ascii="標楷體" w:eastAsia="標楷體" w:hAnsi="標楷體"/>
          <w:sz w:val="26"/>
          <w:szCs w:val="26"/>
        </w:rPr>
        <w:t>本案之招標文件，務請詳為檢閱點清，如有遺漏，應即請本</w:t>
      </w:r>
      <w:r w:rsidR="00514856" w:rsidRPr="002C7CB1">
        <w:rPr>
          <w:rFonts w:ascii="標楷體" w:eastAsia="標楷體" w:hAnsi="標楷體"/>
          <w:sz w:val="26"/>
          <w:szCs w:val="26"/>
        </w:rPr>
        <w:t>處</w:t>
      </w:r>
      <w:r w:rsidRPr="002C7CB1">
        <w:rPr>
          <w:rFonts w:ascii="標楷體" w:eastAsia="標楷體" w:hAnsi="標楷體"/>
          <w:sz w:val="26"/>
          <w:szCs w:val="26"/>
        </w:rPr>
        <w:t>補足。投標廠商應於投標前詳閱招標文件。</w:t>
      </w:r>
    </w:p>
    <w:p w14:paraId="223EC2D6" w14:textId="77777777" w:rsidR="003722C8" w:rsidRPr="002C7CB1" w:rsidRDefault="003722C8" w:rsidP="003722C8">
      <w:pPr>
        <w:pStyle w:val="a8"/>
        <w:numPr>
          <w:ilvl w:val="0"/>
          <w:numId w:val="11"/>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投標：</w:t>
      </w:r>
    </w:p>
    <w:p w14:paraId="5CC55C4A" w14:textId="77777777" w:rsidR="003722C8" w:rsidRPr="002C7CB1" w:rsidRDefault="003722C8" w:rsidP="003722C8">
      <w:pPr>
        <w:pStyle w:val="a8"/>
        <w:numPr>
          <w:ilvl w:val="0"/>
          <w:numId w:val="13"/>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投標廠商應詳閱招標文件之各項規定，以不易塗改之書寫工具，依規定格式填寫或鍵入相關投標文件。除招標文件另有規定外，投標廠商不得擅改機關原訂內容或附加任何條件</w:t>
      </w:r>
      <w:r w:rsidRPr="002C7CB1">
        <w:rPr>
          <w:rFonts w:ascii="標楷體" w:eastAsia="標楷體" w:hAnsi="標楷體"/>
          <w:sz w:val="26"/>
          <w:szCs w:val="26"/>
        </w:rPr>
        <w:t>(</w:t>
      </w:r>
      <w:r w:rsidRPr="002C7CB1">
        <w:rPr>
          <w:rFonts w:ascii="標楷體" w:eastAsia="標楷體" w:hAnsi="標楷體" w:hint="eastAsia"/>
          <w:sz w:val="26"/>
          <w:szCs w:val="26"/>
        </w:rPr>
        <w:t>附加條件者，視為未附有</w:t>
      </w:r>
      <w:r w:rsidRPr="002C7CB1">
        <w:rPr>
          <w:rFonts w:ascii="標楷體" w:eastAsia="標楷體" w:hAnsi="標楷體"/>
          <w:sz w:val="26"/>
          <w:szCs w:val="26"/>
        </w:rPr>
        <w:t>)</w:t>
      </w:r>
      <w:r w:rsidRPr="002C7CB1">
        <w:rPr>
          <w:rFonts w:ascii="標楷體" w:eastAsia="標楷體" w:hAnsi="標楷體" w:hint="eastAsia"/>
          <w:sz w:val="26"/>
          <w:szCs w:val="26"/>
        </w:rPr>
        <w:t>。</w:t>
      </w:r>
    </w:p>
    <w:p w14:paraId="1A7266D7" w14:textId="77777777" w:rsidR="003722C8" w:rsidRPr="002C7CB1" w:rsidRDefault="003722C8" w:rsidP="003722C8">
      <w:pPr>
        <w:pStyle w:val="a8"/>
        <w:numPr>
          <w:ilvl w:val="0"/>
          <w:numId w:val="13"/>
        </w:numPr>
        <w:spacing w:before="240"/>
        <w:ind w:leftChars="0" w:firstLineChars="0"/>
        <w:jc w:val="both"/>
        <w:rPr>
          <w:rFonts w:ascii="標楷體" w:eastAsia="標楷體" w:hAnsi="標楷體"/>
          <w:sz w:val="26"/>
          <w:szCs w:val="26"/>
        </w:rPr>
      </w:pPr>
      <w:r w:rsidRPr="002C7CB1">
        <w:rPr>
          <w:rFonts w:ascii="標楷體" w:eastAsia="標楷體" w:hAnsi="標楷體"/>
          <w:sz w:val="26"/>
          <w:szCs w:val="26"/>
        </w:rPr>
        <w:t>投標應檢具文件：</w:t>
      </w:r>
    </w:p>
    <w:p w14:paraId="31E0056C" w14:textId="77777777" w:rsidR="003722C8" w:rsidRPr="002C7CB1" w:rsidRDefault="003722C8" w:rsidP="003722C8">
      <w:pPr>
        <w:pStyle w:val="a8"/>
        <w:numPr>
          <w:ilvl w:val="0"/>
          <w:numId w:val="14"/>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證件封：</w:t>
      </w:r>
      <w:r w:rsidRPr="002C7CB1">
        <w:rPr>
          <w:rFonts w:ascii="標楷體" w:eastAsia="標楷體" w:hAnsi="標楷體"/>
          <w:sz w:val="26"/>
          <w:szCs w:val="26"/>
        </w:rPr>
        <w:t>依本案</w:t>
      </w:r>
      <w:r w:rsidRPr="002C7CB1">
        <w:rPr>
          <w:rFonts w:ascii="標楷體" w:eastAsia="標楷體" w:hAnsi="標楷體" w:hint="eastAsia"/>
          <w:sz w:val="26"/>
          <w:szCs w:val="26"/>
        </w:rPr>
        <w:t>投標</w:t>
      </w:r>
      <w:r w:rsidRPr="002C7CB1">
        <w:rPr>
          <w:rFonts w:ascii="標楷體" w:eastAsia="標楷體" w:hAnsi="標楷體"/>
          <w:sz w:val="26"/>
          <w:szCs w:val="26"/>
        </w:rPr>
        <w:t>須知第3條規定裝入有關</w:t>
      </w:r>
      <w:r w:rsidR="0028165D" w:rsidRPr="002C7CB1">
        <w:rPr>
          <w:rFonts w:ascii="標楷體" w:eastAsia="標楷體" w:hAnsi="標楷體"/>
          <w:sz w:val="26"/>
          <w:szCs w:val="26"/>
        </w:rPr>
        <w:t>廠商</w:t>
      </w:r>
      <w:r w:rsidRPr="002C7CB1">
        <w:rPr>
          <w:rFonts w:ascii="標楷體" w:eastAsia="標楷體" w:hAnsi="標楷體"/>
          <w:sz w:val="26"/>
          <w:szCs w:val="26"/>
        </w:rPr>
        <w:t>資格證件。</w:t>
      </w:r>
    </w:p>
    <w:p w14:paraId="7A3CC65D" w14:textId="32C0081C" w:rsidR="003722C8" w:rsidRPr="002C7CB1" w:rsidRDefault="003722C8" w:rsidP="003722C8">
      <w:pPr>
        <w:pStyle w:val="a8"/>
        <w:numPr>
          <w:ilvl w:val="0"/>
          <w:numId w:val="14"/>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經營管理計畫書</w:t>
      </w:r>
      <w:r w:rsidRPr="002C7CB1">
        <w:rPr>
          <w:rFonts w:ascii="標楷體" w:eastAsia="標楷體" w:hAnsi="標楷體"/>
          <w:sz w:val="26"/>
          <w:szCs w:val="26"/>
        </w:rPr>
        <w:t>：</w:t>
      </w:r>
      <w:r w:rsidRPr="002C7CB1">
        <w:rPr>
          <w:rFonts w:ascii="標楷體" w:eastAsia="標楷體" w:hAnsi="標楷體" w:hint="eastAsia"/>
          <w:sz w:val="26"/>
          <w:szCs w:val="26"/>
        </w:rPr>
        <w:t>一式</w:t>
      </w:r>
      <w:r w:rsidR="00C64D4E">
        <w:rPr>
          <w:rFonts w:ascii="標楷體" w:eastAsia="標楷體" w:hAnsi="標楷體" w:hint="eastAsia"/>
          <w:sz w:val="26"/>
          <w:szCs w:val="26"/>
        </w:rPr>
        <w:t>8</w:t>
      </w:r>
      <w:r w:rsidRPr="002C7CB1">
        <w:rPr>
          <w:rFonts w:ascii="標楷體" w:eastAsia="標楷體" w:hAnsi="標楷體" w:hint="eastAsia"/>
          <w:sz w:val="26"/>
          <w:szCs w:val="26"/>
        </w:rPr>
        <w:t>份，</w:t>
      </w:r>
      <w:r w:rsidRPr="002C7CB1">
        <w:rPr>
          <w:rFonts w:ascii="標楷體" w:eastAsia="標楷體" w:hAnsi="標楷體"/>
          <w:sz w:val="26"/>
          <w:szCs w:val="26"/>
        </w:rPr>
        <w:t>依投標須知第柒條規定辦理。</w:t>
      </w:r>
    </w:p>
    <w:p w14:paraId="0892DE97" w14:textId="15165752" w:rsidR="003722C8" w:rsidRPr="002C7CB1" w:rsidRDefault="003722C8" w:rsidP="003722C8">
      <w:pPr>
        <w:pStyle w:val="a8"/>
        <w:numPr>
          <w:ilvl w:val="0"/>
          <w:numId w:val="14"/>
        </w:numPr>
        <w:spacing w:before="240"/>
        <w:ind w:leftChars="0" w:firstLineChars="0"/>
        <w:jc w:val="both"/>
        <w:rPr>
          <w:rFonts w:ascii="標楷體" w:eastAsia="標楷體" w:hAnsi="標楷體"/>
          <w:sz w:val="26"/>
          <w:szCs w:val="26"/>
        </w:rPr>
      </w:pPr>
      <w:r w:rsidRPr="002C7CB1">
        <w:rPr>
          <w:rFonts w:ascii="標楷體" w:eastAsia="標楷體" w:hAnsi="標楷體" w:cs="Cambria Math"/>
          <w:kern w:val="0"/>
          <w:sz w:val="26"/>
          <w:szCs w:val="26"/>
        </w:rPr>
        <w:t>價格封</w:t>
      </w:r>
      <w:r w:rsidR="0028165D" w:rsidRPr="002C7CB1">
        <w:rPr>
          <w:rFonts w:ascii="標楷體" w:eastAsia="標楷體" w:hAnsi="標楷體" w:cs="Cambria Math" w:hint="eastAsia"/>
          <w:kern w:val="0"/>
          <w:sz w:val="26"/>
          <w:szCs w:val="26"/>
        </w:rPr>
        <w:t>及</w:t>
      </w:r>
      <w:r w:rsidRPr="002C7CB1">
        <w:rPr>
          <w:rFonts w:ascii="標楷體" w:eastAsia="標楷體" w:hAnsi="標楷體" w:cs="Cambria Math" w:hint="eastAsia"/>
          <w:kern w:val="0"/>
          <w:sz w:val="26"/>
          <w:szCs w:val="26"/>
        </w:rPr>
        <w:t>價格</w:t>
      </w:r>
      <w:r w:rsidRPr="002C7CB1">
        <w:rPr>
          <w:rFonts w:ascii="標楷體" w:eastAsia="標楷體" w:hAnsi="標楷體" w:hint="eastAsia"/>
          <w:sz w:val="26"/>
          <w:szCs w:val="26"/>
        </w:rPr>
        <w:t>文件：投標書報價應以中文數目字填寫或鍵入並加蓋廠商及負責人印章或簽署。投標書及詳細價目表如有塗改應加蓋廠商或負責人印章或簽署。</w:t>
      </w:r>
    </w:p>
    <w:p w14:paraId="057203A0" w14:textId="77777777" w:rsidR="003722C8" w:rsidRPr="002C7CB1" w:rsidRDefault="003722C8" w:rsidP="003722C8">
      <w:pPr>
        <w:pStyle w:val="a8"/>
        <w:numPr>
          <w:ilvl w:val="0"/>
          <w:numId w:val="14"/>
        </w:numPr>
        <w:spacing w:before="240"/>
        <w:ind w:leftChars="0" w:firstLineChars="0"/>
        <w:jc w:val="both"/>
        <w:rPr>
          <w:rFonts w:ascii="標楷體" w:eastAsia="標楷體" w:hAnsi="標楷體"/>
          <w:sz w:val="26"/>
          <w:szCs w:val="26"/>
        </w:rPr>
      </w:pPr>
      <w:r w:rsidRPr="002C7CB1">
        <w:rPr>
          <w:rFonts w:ascii="標楷體" w:eastAsia="標楷體" w:hAnsi="標楷體"/>
          <w:kern w:val="0"/>
          <w:sz w:val="26"/>
          <w:szCs w:val="26"/>
        </w:rPr>
        <w:t>投標封套：係指投標文件</w:t>
      </w:r>
      <w:r w:rsidRPr="002C7CB1">
        <w:rPr>
          <w:rFonts w:ascii="標楷體" w:eastAsia="標楷體" w:hAnsi="標楷體"/>
          <w:b/>
          <w:kern w:val="0"/>
          <w:sz w:val="26"/>
          <w:szCs w:val="26"/>
        </w:rPr>
        <w:t>最外層之封套或不透明之容器</w:t>
      </w:r>
      <w:r w:rsidRPr="002C7CB1">
        <w:rPr>
          <w:rFonts w:ascii="標楷體" w:eastAsia="標楷體" w:hAnsi="標楷體"/>
          <w:kern w:val="0"/>
          <w:sz w:val="26"/>
          <w:szCs w:val="26"/>
        </w:rPr>
        <w:t>，其封面</w:t>
      </w:r>
      <w:r w:rsidRPr="002C7CB1">
        <w:rPr>
          <w:rFonts w:ascii="標楷體" w:eastAsia="標楷體" w:hAnsi="標楷體" w:hint="eastAsia"/>
          <w:sz w:val="26"/>
          <w:szCs w:val="26"/>
        </w:rPr>
        <w:t>應黏貼本次投標須知規定之投標信封封面、密封、不可塗改挖補；應書寫標號及投標人名稱、住址、電話。</w:t>
      </w:r>
    </w:p>
    <w:p w14:paraId="0201D085" w14:textId="77777777" w:rsidR="003722C8" w:rsidRPr="002C7CB1" w:rsidRDefault="0028165D" w:rsidP="003722C8">
      <w:pPr>
        <w:pStyle w:val="a9"/>
        <w:numPr>
          <w:ilvl w:val="0"/>
          <w:numId w:val="14"/>
        </w:numPr>
        <w:tabs>
          <w:tab w:val="left" w:pos="567"/>
        </w:tabs>
        <w:spacing w:line="400" w:lineRule="exact"/>
        <w:ind w:leftChars="0"/>
        <w:jc w:val="both"/>
        <w:rPr>
          <w:rFonts w:ascii="標楷體" w:eastAsia="標楷體" w:hAnsi="標楷體"/>
          <w:kern w:val="0"/>
          <w:sz w:val="26"/>
          <w:szCs w:val="26"/>
        </w:rPr>
      </w:pPr>
      <w:r w:rsidRPr="002C7CB1">
        <w:rPr>
          <w:rFonts w:ascii="標楷體" w:eastAsia="標楷體" w:hAnsi="標楷體"/>
          <w:kern w:val="0"/>
          <w:sz w:val="26"/>
          <w:szCs w:val="26"/>
        </w:rPr>
        <w:t>證件封及投標封套，</w:t>
      </w:r>
      <w:r w:rsidR="003722C8" w:rsidRPr="002C7CB1">
        <w:rPr>
          <w:rFonts w:ascii="標楷體" w:eastAsia="標楷體" w:hAnsi="標楷體"/>
          <w:kern w:val="0"/>
          <w:sz w:val="26"/>
          <w:szCs w:val="26"/>
        </w:rPr>
        <w:t>得使用本局所提供者，亦得由投標廠商自行下載、製作或購用。但其封面內容應標示明確，以避免開標審標發生錯誤，如無法判別所擬參加之標案者，視為不合格標。</w:t>
      </w:r>
    </w:p>
    <w:p w14:paraId="1AA9250F" w14:textId="1EBCDD7F" w:rsidR="003722C8" w:rsidRPr="002C7CB1" w:rsidRDefault="003722C8" w:rsidP="003722C8">
      <w:pPr>
        <w:pStyle w:val="a9"/>
        <w:numPr>
          <w:ilvl w:val="0"/>
          <w:numId w:val="14"/>
        </w:numPr>
        <w:tabs>
          <w:tab w:val="left" w:pos="567"/>
        </w:tabs>
        <w:spacing w:line="400" w:lineRule="exact"/>
        <w:ind w:leftChars="0"/>
        <w:jc w:val="both"/>
        <w:rPr>
          <w:rFonts w:ascii="標楷體" w:eastAsia="標楷體" w:hAnsi="標楷體"/>
          <w:kern w:val="0"/>
          <w:sz w:val="26"/>
          <w:szCs w:val="26"/>
        </w:rPr>
      </w:pPr>
      <w:r w:rsidRPr="002C7CB1">
        <w:rPr>
          <w:rFonts w:ascii="標楷體" w:eastAsia="標楷體" w:hAnsi="標楷體"/>
          <w:kern w:val="0"/>
          <w:sz w:val="26"/>
          <w:szCs w:val="26"/>
        </w:rPr>
        <w:t>本案</w:t>
      </w:r>
      <w:r w:rsidR="00161441" w:rsidRPr="002C7CB1">
        <w:rPr>
          <w:rFonts w:ascii="標楷體" w:eastAsia="標楷體" w:hAnsi="標楷體" w:hint="eastAsia"/>
          <w:kern w:val="0"/>
          <w:sz w:val="26"/>
          <w:szCs w:val="26"/>
        </w:rPr>
        <w:t>投標廠商相關證明文件、</w:t>
      </w:r>
      <w:r w:rsidRPr="002C7CB1">
        <w:rPr>
          <w:rFonts w:ascii="標楷體" w:eastAsia="標楷體" w:hAnsi="標楷體" w:hint="eastAsia"/>
          <w:b/>
          <w:kern w:val="0"/>
          <w:sz w:val="26"/>
          <w:szCs w:val="26"/>
        </w:rPr>
        <w:t>經營管理計畫書及</w:t>
      </w:r>
      <w:r w:rsidR="00161441" w:rsidRPr="002C7CB1">
        <w:rPr>
          <w:rFonts w:ascii="標楷體" w:eastAsia="標楷體" w:hAnsi="標楷體" w:hint="eastAsia"/>
          <w:b/>
          <w:kern w:val="0"/>
          <w:sz w:val="26"/>
          <w:szCs w:val="26"/>
        </w:rPr>
        <w:t>投標單等</w:t>
      </w:r>
      <w:r w:rsidRPr="002C7CB1">
        <w:rPr>
          <w:rFonts w:ascii="標楷體" w:eastAsia="標楷體" w:hAnsi="標楷體" w:hint="eastAsia"/>
          <w:b/>
          <w:kern w:val="0"/>
          <w:sz w:val="26"/>
          <w:szCs w:val="26"/>
        </w:rPr>
        <w:t>裝入投標封套（箱）內面書面密封後</w:t>
      </w:r>
      <w:r w:rsidRPr="002C7CB1">
        <w:rPr>
          <w:rFonts w:ascii="標楷體" w:eastAsia="標楷體" w:hAnsi="標楷體" w:hint="eastAsia"/>
          <w:kern w:val="0"/>
          <w:sz w:val="26"/>
          <w:szCs w:val="26"/>
        </w:rPr>
        <w:t>，</w:t>
      </w:r>
      <w:r w:rsidRPr="002C7CB1">
        <w:rPr>
          <w:rFonts w:ascii="標楷體" w:eastAsia="標楷體" w:hAnsi="標楷體"/>
          <w:sz w:val="26"/>
          <w:szCs w:val="26"/>
        </w:rPr>
        <w:t>將送件資料於截止收件期限</w:t>
      </w:r>
      <w:r w:rsidR="00D0127A" w:rsidRPr="002C7CB1">
        <w:rPr>
          <w:rFonts w:ascii="標楷體" w:eastAsia="標楷體" w:hAnsi="標楷體"/>
          <w:b/>
          <w:kern w:val="0"/>
          <w:sz w:val="26"/>
          <w:szCs w:val="26"/>
        </w:rPr>
        <w:t>(</w:t>
      </w:r>
      <w:r w:rsidR="008B242B">
        <w:rPr>
          <w:rFonts w:ascii="標楷體" w:eastAsia="標楷體" w:hAnsi="標楷體" w:hint="eastAsia"/>
          <w:b/>
          <w:kern w:val="0"/>
          <w:sz w:val="26"/>
          <w:szCs w:val="26"/>
        </w:rPr>
        <w:t>115年6月19日下午17時</w:t>
      </w:r>
      <w:r w:rsidR="00D0127A" w:rsidRPr="002C7CB1">
        <w:rPr>
          <w:rFonts w:ascii="標楷體" w:eastAsia="標楷體" w:hAnsi="標楷體"/>
          <w:b/>
          <w:kern w:val="0"/>
          <w:sz w:val="26"/>
          <w:szCs w:val="26"/>
        </w:rPr>
        <w:t>)</w:t>
      </w:r>
      <w:r w:rsidRPr="002C7CB1">
        <w:rPr>
          <w:rFonts w:ascii="標楷體" w:eastAsia="標楷體" w:hAnsi="標楷體"/>
          <w:sz w:val="26"/>
          <w:szCs w:val="26"/>
        </w:rPr>
        <w:t>前以郵遞掛號寄達（非以郵戳為憑，亦不得因假日郵遞延誤</w:t>
      </w:r>
      <w:r w:rsidRPr="002C7CB1">
        <w:rPr>
          <w:rFonts w:ascii="標楷體" w:eastAsia="標楷體" w:hAnsi="標楷體"/>
          <w:sz w:val="26"/>
          <w:szCs w:val="26"/>
        </w:rPr>
        <w:lastRenderedPageBreak/>
        <w:t>投標而提出異議）或專人寄（送）達本局（地址：</w:t>
      </w:r>
      <w:r w:rsidR="00514856" w:rsidRPr="002C7CB1">
        <w:rPr>
          <w:rFonts w:ascii="標楷體" w:eastAsia="標楷體" w:hAnsi="標楷體" w:hint="eastAsia"/>
          <w:sz w:val="26"/>
          <w:szCs w:val="26"/>
        </w:rPr>
        <w:t>連江縣南竿鄉清水村136-1號</w:t>
      </w:r>
      <w:r w:rsidRPr="002C7CB1">
        <w:rPr>
          <w:rFonts w:ascii="標楷體" w:eastAsia="標楷體" w:hAnsi="標楷體"/>
          <w:sz w:val="26"/>
          <w:szCs w:val="26"/>
        </w:rPr>
        <w:t>，</w:t>
      </w:r>
      <w:r w:rsidR="00514856" w:rsidRPr="002C7CB1">
        <w:rPr>
          <w:rFonts w:ascii="標楷體" w:eastAsia="標楷體" w:hAnsi="標楷體" w:hint="eastAsia"/>
          <w:sz w:val="26"/>
          <w:szCs w:val="26"/>
        </w:rPr>
        <w:t>連江縣政府文化處</w:t>
      </w:r>
      <w:r w:rsidRPr="002C7CB1">
        <w:rPr>
          <w:rFonts w:ascii="標楷體" w:eastAsia="標楷體" w:hAnsi="標楷體"/>
          <w:sz w:val="26"/>
          <w:szCs w:val="26"/>
        </w:rPr>
        <w:t>），如有延誤應自行負責，逾期不予受理。</w:t>
      </w:r>
    </w:p>
    <w:p w14:paraId="65FF6067" w14:textId="77777777" w:rsidR="003722C8" w:rsidRPr="002C7CB1" w:rsidRDefault="003722C8" w:rsidP="003722C8">
      <w:pPr>
        <w:pStyle w:val="a8"/>
        <w:numPr>
          <w:ilvl w:val="0"/>
          <w:numId w:val="11"/>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廠商投標時其他應行注意事項：</w:t>
      </w:r>
    </w:p>
    <w:p w14:paraId="112249DB" w14:textId="77777777" w:rsidR="003722C8" w:rsidRPr="002C7CB1" w:rsidRDefault="003722C8" w:rsidP="003722C8">
      <w:pPr>
        <w:pStyle w:val="a8"/>
        <w:numPr>
          <w:ilvl w:val="0"/>
          <w:numId w:val="15"/>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投標文件有效期間應至決標日止。但得標後則為契約文件之一，其有效期從契約約定。</w:t>
      </w:r>
    </w:p>
    <w:p w14:paraId="6B780264" w14:textId="77777777" w:rsidR="003722C8" w:rsidRPr="002C7CB1" w:rsidRDefault="003722C8" w:rsidP="003722C8">
      <w:pPr>
        <w:pStyle w:val="a8"/>
        <w:numPr>
          <w:ilvl w:val="0"/>
          <w:numId w:val="15"/>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投標廠商之投標文件，應僅限於招標文件有規定，且與招標標的有關者。其他文件，應避免附入投標文件內。</w:t>
      </w:r>
    </w:p>
    <w:p w14:paraId="76009A21" w14:textId="77777777" w:rsidR="003722C8" w:rsidRPr="002C7CB1" w:rsidRDefault="003722C8" w:rsidP="003722C8">
      <w:pPr>
        <w:pStyle w:val="a8"/>
        <w:numPr>
          <w:ilvl w:val="0"/>
          <w:numId w:val="15"/>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投標文件除招標文件另有規定者外，以中文為準。</w:t>
      </w:r>
    </w:p>
    <w:p w14:paraId="1025E219" w14:textId="77777777" w:rsidR="003722C8" w:rsidRPr="002C7CB1" w:rsidRDefault="003722C8" w:rsidP="003722C8">
      <w:pPr>
        <w:pStyle w:val="a8"/>
        <w:numPr>
          <w:ilvl w:val="0"/>
          <w:numId w:val="15"/>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招標文件規定得以外國文字書寫檢附之投標文件，應附中文譯本，其中文譯本之內容與原文不一致時，除資格文件以原文為準外，餘投標文件均以中文譯本為準。</w:t>
      </w:r>
    </w:p>
    <w:p w14:paraId="185F812C" w14:textId="77777777" w:rsidR="003722C8" w:rsidRPr="002C7CB1" w:rsidRDefault="003722C8" w:rsidP="003722C8">
      <w:pPr>
        <w:pStyle w:val="a8"/>
        <w:numPr>
          <w:ilvl w:val="0"/>
          <w:numId w:val="15"/>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投標廠商因投標所需之任何費用，不論本標案有無決標，均由投標廠商自行負擔。</w:t>
      </w:r>
    </w:p>
    <w:p w14:paraId="22EB2F48" w14:textId="3A108F4C" w:rsidR="003722C8" w:rsidRPr="002C7CB1" w:rsidRDefault="003722C8" w:rsidP="003722C8">
      <w:pPr>
        <w:pStyle w:val="a8"/>
        <w:numPr>
          <w:ilvl w:val="0"/>
          <w:numId w:val="15"/>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經寄</w:t>
      </w:r>
      <w:r w:rsidRPr="002C7CB1">
        <w:rPr>
          <w:rFonts w:ascii="標楷體" w:eastAsia="標楷體" w:hAnsi="標楷體"/>
          <w:sz w:val="26"/>
          <w:szCs w:val="26"/>
        </w:rPr>
        <w:t>(</w:t>
      </w:r>
      <w:r w:rsidRPr="002C7CB1">
        <w:rPr>
          <w:rFonts w:ascii="標楷體" w:eastAsia="標楷體" w:hAnsi="標楷體" w:hint="eastAsia"/>
          <w:sz w:val="26"/>
          <w:szCs w:val="26"/>
        </w:rPr>
        <w:t>送</w:t>
      </w:r>
      <w:r w:rsidRPr="002C7CB1">
        <w:rPr>
          <w:rFonts w:ascii="標楷體" w:eastAsia="標楷體" w:hAnsi="標楷體"/>
          <w:sz w:val="26"/>
          <w:szCs w:val="26"/>
        </w:rPr>
        <w:t>)</w:t>
      </w:r>
      <w:r w:rsidRPr="002C7CB1">
        <w:rPr>
          <w:rFonts w:ascii="標楷體" w:eastAsia="標楷體" w:hAnsi="標楷體" w:hint="eastAsia"/>
          <w:sz w:val="26"/>
          <w:szCs w:val="26"/>
        </w:rPr>
        <w:t>達本</w:t>
      </w:r>
      <w:r w:rsidR="006649C0" w:rsidRPr="002C7CB1">
        <w:rPr>
          <w:rFonts w:ascii="標楷體" w:eastAsia="標楷體" w:hAnsi="標楷體" w:hint="eastAsia"/>
          <w:sz w:val="26"/>
          <w:szCs w:val="26"/>
        </w:rPr>
        <w:t>府</w:t>
      </w:r>
      <w:r w:rsidRPr="002C7CB1">
        <w:rPr>
          <w:rFonts w:ascii="標楷體" w:eastAsia="標楷體" w:hAnsi="標楷體" w:hint="eastAsia"/>
          <w:sz w:val="26"/>
          <w:szCs w:val="26"/>
        </w:rPr>
        <w:t>之投標文件，除招標文件另有規定者外，投標廠商不得以任何理由請求發還、作廢、撤銷、更改。</w:t>
      </w:r>
    </w:p>
    <w:p w14:paraId="33819CC5" w14:textId="4C010606" w:rsidR="003722C8" w:rsidRPr="002C7CB1" w:rsidRDefault="003722C8" w:rsidP="003722C8">
      <w:pPr>
        <w:pStyle w:val="a8"/>
        <w:numPr>
          <w:ilvl w:val="0"/>
          <w:numId w:val="15"/>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同一廠商對同一標案只能寄送一份投標文件。投標單位與其分支機構，或其二以上分支機構，均不得對同一標案分別投標。</w:t>
      </w:r>
    </w:p>
    <w:p w14:paraId="49C3B85B" w14:textId="77777777" w:rsidR="003722C8" w:rsidRPr="002C7CB1" w:rsidRDefault="003722C8" w:rsidP="003722C8">
      <w:pPr>
        <w:pStyle w:val="a8"/>
        <w:numPr>
          <w:ilvl w:val="0"/>
          <w:numId w:val="11"/>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現地勘查申請：</w:t>
      </w:r>
    </w:p>
    <w:p w14:paraId="6EDAFC75" w14:textId="433535FD" w:rsidR="000065B6" w:rsidRPr="002C7CB1" w:rsidRDefault="000065B6" w:rsidP="00DF264F">
      <w:pPr>
        <w:pStyle w:val="a8"/>
        <w:spacing w:line="360" w:lineRule="auto"/>
        <w:ind w:left="760" w:hanging="520"/>
        <w:jc w:val="both"/>
        <w:rPr>
          <w:rFonts w:ascii="標楷體" w:eastAsia="標楷體" w:hAnsi="標楷體"/>
          <w:sz w:val="26"/>
          <w:szCs w:val="26"/>
        </w:rPr>
      </w:pPr>
      <w:r w:rsidRPr="002C7CB1">
        <w:rPr>
          <w:rFonts w:ascii="標楷體" w:eastAsia="標楷體" w:hAnsi="標楷體" w:hint="eastAsia"/>
          <w:sz w:val="26"/>
          <w:szCs w:val="26"/>
        </w:rPr>
        <w:t>(一) 如欲現場查看，</w:t>
      </w:r>
      <w:r w:rsidR="008C4336" w:rsidRPr="005B21BA">
        <w:rPr>
          <w:rFonts w:ascii="標楷體" w:eastAsia="標楷體" w:hAnsi="標楷體" w:hint="eastAsia"/>
          <w:color w:val="EE0000"/>
          <w:sz w:val="26"/>
          <w:szCs w:val="26"/>
        </w:rPr>
        <w:t>預定於11</w:t>
      </w:r>
      <w:r w:rsidR="005B21BA">
        <w:rPr>
          <w:rFonts w:ascii="標楷體" w:eastAsia="標楷體" w:hAnsi="標楷體" w:hint="eastAsia"/>
          <w:color w:val="EE0000"/>
          <w:sz w:val="26"/>
          <w:szCs w:val="26"/>
        </w:rPr>
        <w:t>5</w:t>
      </w:r>
      <w:r w:rsidR="008C4336" w:rsidRPr="005B21BA">
        <w:rPr>
          <w:rFonts w:ascii="標楷體" w:eastAsia="標楷體" w:hAnsi="標楷體" w:hint="eastAsia"/>
          <w:color w:val="EE0000"/>
          <w:sz w:val="26"/>
          <w:szCs w:val="26"/>
        </w:rPr>
        <w:t>年</w:t>
      </w:r>
      <w:r w:rsidR="00C64D4E">
        <w:rPr>
          <w:rFonts w:ascii="標楷體" w:eastAsia="標楷體" w:hAnsi="標楷體" w:hint="eastAsia"/>
          <w:color w:val="EE0000"/>
          <w:sz w:val="26"/>
          <w:szCs w:val="26"/>
        </w:rPr>
        <w:t>05</w:t>
      </w:r>
      <w:r w:rsidR="008C4336" w:rsidRPr="005B21BA">
        <w:rPr>
          <w:rFonts w:ascii="標楷體" w:eastAsia="標楷體" w:hAnsi="標楷體" w:hint="eastAsia"/>
          <w:color w:val="EE0000"/>
          <w:sz w:val="26"/>
          <w:szCs w:val="26"/>
        </w:rPr>
        <w:t>月</w:t>
      </w:r>
      <w:r w:rsidR="008B242B">
        <w:rPr>
          <w:rFonts w:ascii="標楷體" w:eastAsia="標楷體" w:hAnsi="標楷體" w:hint="eastAsia"/>
          <w:color w:val="EE0000"/>
          <w:sz w:val="26"/>
          <w:szCs w:val="26"/>
        </w:rPr>
        <w:t>25</w:t>
      </w:r>
      <w:r w:rsidR="00E6797A" w:rsidRPr="005B21BA">
        <w:rPr>
          <w:rFonts w:ascii="標楷體" w:eastAsia="標楷體" w:hAnsi="標楷體"/>
          <w:color w:val="EE0000"/>
          <w:sz w:val="26"/>
          <w:szCs w:val="26"/>
        </w:rPr>
        <w:t>日</w:t>
      </w:r>
      <w:r w:rsidR="00702032">
        <w:rPr>
          <w:rFonts w:ascii="標楷體" w:eastAsia="標楷體" w:hAnsi="標楷體" w:hint="eastAsia"/>
          <w:color w:val="EE0000"/>
          <w:sz w:val="26"/>
          <w:szCs w:val="26"/>
        </w:rPr>
        <w:t>10</w:t>
      </w:r>
      <w:r w:rsidR="00E6797A" w:rsidRPr="005B21BA">
        <w:rPr>
          <w:rFonts w:ascii="標楷體" w:eastAsia="標楷體" w:hAnsi="標楷體" w:hint="eastAsia"/>
          <w:color w:val="EE0000"/>
          <w:sz w:val="26"/>
          <w:szCs w:val="26"/>
        </w:rPr>
        <w:t>時</w:t>
      </w:r>
      <w:r w:rsidR="005B21BA">
        <w:rPr>
          <w:rFonts w:ascii="標楷體" w:eastAsia="標楷體" w:hAnsi="標楷體" w:hint="eastAsia"/>
          <w:color w:val="EE0000"/>
          <w:sz w:val="26"/>
          <w:szCs w:val="26"/>
        </w:rPr>
        <w:t>00</w:t>
      </w:r>
      <w:r w:rsidR="00F750B3" w:rsidRPr="005B21BA">
        <w:rPr>
          <w:rFonts w:ascii="標楷體" w:eastAsia="標楷體" w:hAnsi="標楷體" w:hint="eastAsia"/>
          <w:color w:val="EE0000"/>
          <w:sz w:val="26"/>
          <w:szCs w:val="26"/>
        </w:rPr>
        <w:t>分</w:t>
      </w:r>
      <w:r w:rsidR="00E6797A" w:rsidRPr="005B21BA">
        <w:rPr>
          <w:rFonts w:ascii="標楷體" w:eastAsia="標楷體" w:hAnsi="標楷體" w:hint="eastAsia"/>
          <w:color w:val="EE0000"/>
          <w:sz w:val="26"/>
          <w:szCs w:val="26"/>
        </w:rPr>
        <w:t>-</w:t>
      </w:r>
      <w:r w:rsidR="00702032">
        <w:rPr>
          <w:rFonts w:ascii="標楷體" w:eastAsia="標楷體" w:hAnsi="標楷體" w:hint="eastAsia"/>
          <w:color w:val="EE0000"/>
          <w:sz w:val="26"/>
          <w:szCs w:val="26"/>
        </w:rPr>
        <w:t>15</w:t>
      </w:r>
      <w:r w:rsidR="00E6797A" w:rsidRPr="005B21BA">
        <w:rPr>
          <w:rFonts w:ascii="標楷體" w:eastAsia="標楷體" w:hAnsi="標楷體" w:hint="eastAsia"/>
          <w:color w:val="EE0000"/>
          <w:sz w:val="26"/>
          <w:szCs w:val="26"/>
        </w:rPr>
        <w:t>時</w:t>
      </w:r>
      <w:r w:rsidR="00702032">
        <w:rPr>
          <w:rFonts w:ascii="標楷體" w:eastAsia="標楷體" w:hAnsi="標楷體" w:hint="eastAsia"/>
          <w:color w:val="EE0000"/>
          <w:sz w:val="26"/>
          <w:szCs w:val="26"/>
        </w:rPr>
        <w:t>30</w:t>
      </w:r>
      <w:r w:rsidR="008C4336" w:rsidRPr="005B21BA">
        <w:rPr>
          <w:rFonts w:ascii="標楷體" w:eastAsia="標楷體" w:hAnsi="標楷體" w:hint="eastAsia"/>
          <w:color w:val="EE0000"/>
          <w:sz w:val="26"/>
          <w:szCs w:val="26"/>
        </w:rPr>
        <w:t>分</w:t>
      </w:r>
      <w:r w:rsidR="008C4336" w:rsidRPr="002C7CB1">
        <w:rPr>
          <w:rFonts w:ascii="標楷體" w:eastAsia="標楷體" w:hAnsi="標楷體" w:hint="eastAsia"/>
          <w:sz w:val="26"/>
          <w:szCs w:val="26"/>
        </w:rPr>
        <w:t>，開放預約勘查場地及辦理說明會</w:t>
      </w:r>
      <w:r w:rsidR="00D02894">
        <w:rPr>
          <w:rFonts w:ascii="標楷體" w:eastAsia="標楷體" w:hAnsi="標楷體" w:hint="eastAsia"/>
          <w:sz w:val="26"/>
          <w:szCs w:val="26"/>
        </w:rPr>
        <w:t>。</w:t>
      </w:r>
    </w:p>
    <w:p w14:paraId="1554DABC" w14:textId="539AF6DB" w:rsidR="003722C8" w:rsidRPr="002C7CB1" w:rsidRDefault="00684B38" w:rsidP="00DF264F">
      <w:pPr>
        <w:pStyle w:val="a8"/>
        <w:spacing w:before="240" w:line="360" w:lineRule="auto"/>
        <w:ind w:leftChars="0" w:left="520" w:hanging="520"/>
        <w:jc w:val="both"/>
        <w:rPr>
          <w:rFonts w:ascii="標楷體" w:eastAsia="標楷體" w:hAnsi="標楷體"/>
          <w:sz w:val="26"/>
          <w:szCs w:val="26"/>
        </w:rPr>
      </w:pPr>
      <w:r w:rsidRPr="002C7CB1">
        <w:rPr>
          <w:rFonts w:ascii="標楷體" w:eastAsia="標楷體" w:hAnsi="標楷體" w:hint="eastAsia"/>
          <w:sz w:val="26"/>
          <w:szCs w:val="26"/>
        </w:rPr>
        <w:t xml:space="preserve"> </w:t>
      </w:r>
      <w:r w:rsidR="000065B6" w:rsidRPr="002C7CB1">
        <w:rPr>
          <w:rFonts w:ascii="標楷體" w:eastAsia="標楷體" w:hAnsi="標楷體" w:hint="eastAsia"/>
          <w:sz w:val="26"/>
          <w:szCs w:val="26"/>
        </w:rPr>
        <w:t xml:space="preserve"> (二)投標廠商得於公告</w:t>
      </w:r>
      <w:r w:rsidR="00D02894">
        <w:rPr>
          <w:rFonts w:ascii="標楷體" w:eastAsia="標楷體" w:hAnsi="標楷體" w:hint="eastAsia"/>
          <w:sz w:val="26"/>
          <w:szCs w:val="26"/>
        </w:rPr>
        <w:t>招租</w:t>
      </w:r>
      <w:r w:rsidR="000065B6" w:rsidRPr="002C7CB1">
        <w:rPr>
          <w:rFonts w:ascii="標楷體" w:eastAsia="標楷體" w:hAnsi="標楷體" w:hint="eastAsia"/>
          <w:sz w:val="26"/>
          <w:szCs w:val="26"/>
        </w:rPr>
        <w:t>翌日起，洽本處文化資產科</w:t>
      </w:r>
      <w:r w:rsidR="00A12425" w:rsidRPr="002C7CB1">
        <w:rPr>
          <w:rFonts w:ascii="標楷體" w:eastAsia="標楷體" w:hAnsi="標楷體" w:hint="eastAsia"/>
          <w:sz w:val="26"/>
          <w:szCs w:val="26"/>
        </w:rPr>
        <w:t>黃</w:t>
      </w:r>
      <w:r w:rsidR="000065B6" w:rsidRPr="002C7CB1">
        <w:rPr>
          <w:rFonts w:ascii="標楷體" w:eastAsia="標楷體" w:hAnsi="標楷體" w:hint="eastAsia"/>
          <w:sz w:val="26"/>
          <w:szCs w:val="26"/>
        </w:rPr>
        <w:t xml:space="preserve">小姐（0836-22393轉分機 </w:t>
      </w:r>
      <w:r w:rsidR="001769DA" w:rsidRPr="002C7CB1">
        <w:rPr>
          <w:rFonts w:ascii="標楷體" w:eastAsia="標楷體" w:hAnsi="標楷體" w:hint="eastAsia"/>
          <w:sz w:val="26"/>
          <w:szCs w:val="26"/>
        </w:rPr>
        <w:t>2</w:t>
      </w:r>
      <w:r w:rsidR="005B21BA">
        <w:rPr>
          <w:rFonts w:ascii="標楷體" w:eastAsia="標楷體" w:hAnsi="標楷體" w:hint="eastAsia"/>
          <w:sz w:val="26"/>
          <w:szCs w:val="26"/>
        </w:rPr>
        <w:t>08</w:t>
      </w:r>
      <w:r w:rsidR="000065B6" w:rsidRPr="002C7CB1">
        <w:rPr>
          <w:rFonts w:ascii="標楷體" w:eastAsia="標楷體" w:hAnsi="標楷體" w:hint="eastAsia"/>
          <w:sz w:val="26"/>
          <w:szCs w:val="26"/>
        </w:rPr>
        <w:t>）登記現地勘查日期。</w:t>
      </w:r>
    </w:p>
    <w:p w14:paraId="5FE7FA71" w14:textId="77777777" w:rsidR="000065B6" w:rsidRPr="002C7CB1" w:rsidRDefault="000065B6" w:rsidP="000065B6">
      <w:pPr>
        <w:pStyle w:val="a8"/>
        <w:spacing w:before="240"/>
        <w:ind w:leftChars="0" w:left="0" w:firstLineChars="0" w:firstLine="0"/>
        <w:jc w:val="both"/>
        <w:rPr>
          <w:rFonts w:ascii="標楷體" w:eastAsia="標楷體" w:hAnsi="標楷體"/>
          <w:sz w:val="26"/>
          <w:szCs w:val="26"/>
        </w:rPr>
      </w:pPr>
    </w:p>
    <w:p w14:paraId="184C40F6" w14:textId="0F9F9488" w:rsidR="003722C8" w:rsidRPr="00F750B3" w:rsidRDefault="008C4336" w:rsidP="004F577A">
      <w:pPr>
        <w:pStyle w:val="1"/>
        <w:numPr>
          <w:ilvl w:val="0"/>
          <w:numId w:val="1"/>
        </w:numPr>
        <w:spacing w:before="0" w:line="400" w:lineRule="exact"/>
        <w:ind w:leftChars="0"/>
        <w:jc w:val="both"/>
        <w:rPr>
          <w:rFonts w:ascii="標楷體" w:eastAsia="標楷體" w:hAnsi="標楷體"/>
          <w:b/>
          <w:sz w:val="26"/>
          <w:szCs w:val="26"/>
        </w:rPr>
      </w:pPr>
      <w:r w:rsidRPr="002C7CB1">
        <w:rPr>
          <w:rFonts w:ascii="標楷體" w:eastAsia="標楷體" w:hAnsi="標楷體" w:hint="eastAsia"/>
          <w:b/>
          <w:sz w:val="26"/>
          <w:szCs w:val="26"/>
        </w:rPr>
        <w:t>本案採一次投標</w:t>
      </w:r>
      <w:r w:rsidRPr="002C7CB1">
        <w:rPr>
          <w:rFonts w:ascii="標楷體" w:eastAsia="標楷體" w:hAnsi="標楷體" w:hint="eastAsia"/>
          <w:sz w:val="26"/>
          <w:szCs w:val="26"/>
        </w:rPr>
        <w:t>，</w:t>
      </w:r>
      <w:r w:rsidRPr="002C7CB1">
        <w:rPr>
          <w:rFonts w:ascii="標楷體" w:eastAsia="標楷體" w:hAnsi="標楷體" w:hint="eastAsia"/>
          <w:b/>
          <w:sz w:val="26"/>
          <w:szCs w:val="26"/>
        </w:rPr>
        <w:t>先進行資格審查（若</w:t>
      </w:r>
      <w:r w:rsidR="002D5E63" w:rsidRPr="002C7CB1">
        <w:rPr>
          <w:rFonts w:ascii="標楷體" w:eastAsia="標楷體" w:hAnsi="標楷體"/>
          <w:b/>
          <w:sz w:val="26"/>
          <w:szCs w:val="26"/>
        </w:rPr>
        <w:t>低於最低</w:t>
      </w:r>
      <w:r w:rsidR="00836C00" w:rsidRPr="002C7CB1">
        <w:rPr>
          <w:rFonts w:ascii="標楷體" w:eastAsia="標楷體" w:hAnsi="標楷體" w:hint="eastAsia"/>
          <w:b/>
          <w:sz w:val="26"/>
          <w:szCs w:val="26"/>
        </w:rPr>
        <w:t>標</w:t>
      </w:r>
      <w:r w:rsidR="002D5E63" w:rsidRPr="002C7CB1">
        <w:rPr>
          <w:rFonts w:ascii="標楷體" w:eastAsia="標楷體" w:hAnsi="標楷體" w:hint="eastAsia"/>
          <w:b/>
          <w:sz w:val="26"/>
          <w:szCs w:val="26"/>
        </w:rPr>
        <w:t>租金</w:t>
      </w:r>
      <w:r w:rsidRPr="002C7CB1">
        <w:rPr>
          <w:rFonts w:ascii="標楷體" w:eastAsia="標楷體" w:hAnsi="標楷體"/>
          <w:b/>
          <w:sz w:val="26"/>
          <w:szCs w:val="26"/>
        </w:rPr>
        <w:t>者</w:t>
      </w:r>
      <w:r w:rsidRPr="002C7CB1">
        <w:rPr>
          <w:rFonts w:ascii="標楷體" w:eastAsia="標楷體" w:hAnsi="標楷體" w:hint="eastAsia"/>
          <w:b/>
          <w:sz w:val="26"/>
          <w:szCs w:val="26"/>
        </w:rPr>
        <w:t>，不予審查）。辦理前項作業時，</w:t>
      </w:r>
      <w:r w:rsidRPr="002C7CB1">
        <w:rPr>
          <w:rFonts w:ascii="標楷體" w:eastAsia="標楷體" w:hAnsi="標楷體"/>
          <w:b/>
          <w:sz w:val="26"/>
          <w:szCs w:val="26"/>
        </w:rPr>
        <w:t>其前一階段經審查不合格之廠商，不再通知辦理下一階段之</w:t>
      </w:r>
      <w:r w:rsidRPr="002C7CB1">
        <w:rPr>
          <w:rFonts w:ascii="標楷體" w:eastAsia="標楷體" w:hAnsi="標楷體" w:hint="eastAsia"/>
          <w:b/>
          <w:sz w:val="26"/>
          <w:szCs w:val="26"/>
        </w:rPr>
        <w:t>評審作業</w:t>
      </w:r>
      <w:r w:rsidRPr="002C7CB1">
        <w:rPr>
          <w:rFonts w:ascii="標楷體" w:eastAsia="標楷體" w:hAnsi="標楷體"/>
          <w:b/>
          <w:sz w:val="26"/>
          <w:szCs w:val="26"/>
        </w:rPr>
        <w:t>。</w:t>
      </w:r>
      <w:r w:rsidRPr="002C7CB1">
        <w:rPr>
          <w:rFonts w:ascii="標楷體" w:eastAsia="標楷體" w:hAnsi="標楷體" w:hint="eastAsia"/>
          <w:b/>
          <w:sz w:val="26"/>
          <w:szCs w:val="26"/>
        </w:rPr>
        <w:t>第二階段評審經出席委員評定分數之總平均</w:t>
      </w:r>
      <w:bookmarkStart w:id="0" w:name="_Hlk135984444"/>
      <w:r w:rsidR="002D5E63" w:rsidRPr="002C7CB1">
        <w:rPr>
          <w:rFonts w:ascii="標楷體" w:eastAsia="標楷體" w:hAnsi="標楷體" w:hint="eastAsia"/>
          <w:b/>
          <w:sz w:val="26"/>
          <w:szCs w:val="26"/>
        </w:rPr>
        <w:t>75</w:t>
      </w:r>
      <w:r w:rsidRPr="002C7CB1">
        <w:rPr>
          <w:rFonts w:ascii="標楷體" w:eastAsia="標楷體" w:hAnsi="標楷體" w:hint="eastAsia"/>
          <w:b/>
          <w:sz w:val="26"/>
          <w:szCs w:val="26"/>
        </w:rPr>
        <w:t>分以上且</w:t>
      </w:r>
      <w:r w:rsidR="00F750B3" w:rsidRPr="00F750B3">
        <w:rPr>
          <w:rFonts w:ascii="標楷體" w:eastAsia="標楷體" w:hAnsi="標楷體" w:hint="eastAsia"/>
          <w:b/>
          <w:sz w:val="26"/>
          <w:szCs w:val="26"/>
        </w:rPr>
        <w:t>序位合計值最低廠商為第1名</w:t>
      </w:r>
      <w:r w:rsidRPr="002C7CB1">
        <w:rPr>
          <w:rFonts w:ascii="標楷體" w:eastAsia="標楷體" w:hAnsi="標楷體" w:hint="eastAsia"/>
          <w:b/>
          <w:sz w:val="26"/>
          <w:szCs w:val="26"/>
        </w:rPr>
        <w:t>為優勝者。</w:t>
      </w:r>
      <w:bookmarkEnd w:id="0"/>
    </w:p>
    <w:p w14:paraId="4064E021" w14:textId="77777777" w:rsidR="003722C8" w:rsidRPr="002C7CB1" w:rsidRDefault="003722C8" w:rsidP="003722C8">
      <w:pPr>
        <w:pStyle w:val="1"/>
        <w:numPr>
          <w:ilvl w:val="0"/>
          <w:numId w:val="1"/>
        </w:numPr>
        <w:spacing w:before="0" w:line="400" w:lineRule="exact"/>
        <w:ind w:leftChars="0"/>
        <w:jc w:val="both"/>
        <w:rPr>
          <w:rFonts w:ascii="標楷體" w:eastAsia="標楷體" w:hAnsi="標楷體"/>
          <w:b/>
          <w:kern w:val="0"/>
          <w:sz w:val="26"/>
          <w:szCs w:val="26"/>
        </w:rPr>
      </w:pPr>
      <w:r w:rsidRPr="002C7CB1">
        <w:rPr>
          <w:rFonts w:ascii="標楷體" w:eastAsia="標楷體" w:hAnsi="標楷體" w:hint="eastAsia"/>
          <w:b/>
          <w:kern w:val="0"/>
          <w:sz w:val="26"/>
          <w:szCs w:val="26"/>
        </w:rPr>
        <w:lastRenderedPageBreak/>
        <w:t>開標及審標：</w:t>
      </w:r>
      <w:r w:rsidRPr="002C7CB1">
        <w:rPr>
          <w:rFonts w:ascii="標楷體" w:eastAsia="標楷體" w:hAnsi="標楷體" w:hint="eastAsia"/>
          <w:sz w:val="26"/>
          <w:szCs w:val="26"/>
        </w:rPr>
        <w:t>第一階段廠商資格審查</w:t>
      </w:r>
    </w:p>
    <w:p w14:paraId="78F725C1" w14:textId="77777777" w:rsidR="003722C8" w:rsidRPr="002C7CB1" w:rsidRDefault="003722C8" w:rsidP="003722C8">
      <w:pPr>
        <w:pStyle w:val="a8"/>
        <w:numPr>
          <w:ilvl w:val="0"/>
          <w:numId w:val="16"/>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w:t>
      </w:r>
      <w:r w:rsidR="0011454F" w:rsidRPr="002C7CB1">
        <w:rPr>
          <w:rFonts w:ascii="標楷體" w:eastAsia="標楷體" w:hAnsi="標楷體" w:hint="eastAsia"/>
          <w:sz w:val="26"/>
          <w:szCs w:val="26"/>
        </w:rPr>
        <w:t>府</w:t>
      </w:r>
      <w:r w:rsidRPr="002C7CB1">
        <w:rPr>
          <w:rFonts w:ascii="標楷體" w:eastAsia="標楷體" w:hAnsi="標楷體" w:hint="eastAsia"/>
          <w:sz w:val="26"/>
          <w:szCs w:val="26"/>
        </w:rPr>
        <w:t>會同相關機關及單位，依招標公告所定之時間及地點開標。但招標文件另有規定者，依其規定。</w:t>
      </w:r>
    </w:p>
    <w:p w14:paraId="3C70602A" w14:textId="77777777" w:rsidR="003722C8" w:rsidRPr="002C7CB1" w:rsidRDefault="003722C8" w:rsidP="003722C8">
      <w:pPr>
        <w:pStyle w:val="a8"/>
        <w:numPr>
          <w:ilvl w:val="0"/>
          <w:numId w:val="16"/>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開標現場注意事項：</w:t>
      </w:r>
    </w:p>
    <w:p w14:paraId="3E25F942" w14:textId="77777777" w:rsidR="003722C8" w:rsidRPr="002C7CB1" w:rsidRDefault="003722C8" w:rsidP="003722C8">
      <w:pPr>
        <w:pStyle w:val="a8"/>
        <w:numPr>
          <w:ilvl w:val="0"/>
          <w:numId w:val="17"/>
        </w:numPr>
        <w:spacing w:before="240"/>
        <w:ind w:leftChars="0" w:firstLineChars="0"/>
        <w:jc w:val="both"/>
        <w:rPr>
          <w:rFonts w:ascii="標楷體" w:eastAsia="標楷體" w:hAnsi="標楷體"/>
          <w:sz w:val="26"/>
          <w:szCs w:val="26"/>
        </w:rPr>
      </w:pPr>
      <w:r w:rsidRPr="002C7CB1">
        <w:rPr>
          <w:rFonts w:ascii="標楷體" w:eastAsia="標楷體" w:hAnsi="標楷體"/>
          <w:sz w:val="26"/>
          <w:szCs w:val="26"/>
        </w:rPr>
        <w:t>投標廠商</w:t>
      </w:r>
      <w:r w:rsidRPr="002C7CB1">
        <w:rPr>
          <w:rFonts w:ascii="標楷體" w:eastAsia="標楷體" w:hAnsi="標楷體" w:hint="eastAsia"/>
          <w:sz w:val="26"/>
          <w:szCs w:val="26"/>
        </w:rPr>
        <w:t>請</w:t>
      </w:r>
      <w:r w:rsidRPr="002C7CB1">
        <w:rPr>
          <w:rFonts w:ascii="標楷體" w:eastAsia="標楷體" w:hAnsi="標楷體"/>
          <w:sz w:val="26"/>
          <w:szCs w:val="26"/>
        </w:rPr>
        <w:t>依照公告開標之時間及地點(</w:t>
      </w:r>
      <w:r w:rsidR="00562D3F" w:rsidRPr="002C7CB1">
        <w:rPr>
          <w:rFonts w:ascii="標楷體" w:eastAsia="標楷體" w:hAnsi="標楷體"/>
          <w:sz w:val="26"/>
          <w:szCs w:val="26"/>
        </w:rPr>
        <w:t>本</w:t>
      </w:r>
      <w:r w:rsidR="0011454F" w:rsidRPr="002C7CB1">
        <w:rPr>
          <w:rFonts w:ascii="標楷體" w:eastAsia="標楷體" w:hAnsi="標楷體"/>
          <w:sz w:val="26"/>
          <w:szCs w:val="26"/>
        </w:rPr>
        <w:t>府</w:t>
      </w:r>
      <w:r w:rsidRPr="002C7CB1">
        <w:rPr>
          <w:rFonts w:ascii="標楷體" w:eastAsia="標楷體" w:hAnsi="標楷體"/>
          <w:sz w:val="26"/>
          <w:szCs w:val="26"/>
        </w:rPr>
        <w:t>不另行通知)，由負責人或代理人攜帶授權書正本參與開標，並依本</w:t>
      </w:r>
      <w:r w:rsidR="0011454F" w:rsidRPr="002C7CB1">
        <w:rPr>
          <w:rFonts w:ascii="標楷體" w:eastAsia="標楷體" w:hAnsi="標楷體"/>
          <w:sz w:val="26"/>
          <w:szCs w:val="26"/>
        </w:rPr>
        <w:t>府</w:t>
      </w:r>
      <w:r w:rsidRPr="002C7CB1">
        <w:rPr>
          <w:rFonts w:ascii="標楷體" w:eastAsia="標楷體" w:hAnsi="標楷體"/>
          <w:sz w:val="26"/>
          <w:szCs w:val="26"/>
        </w:rPr>
        <w:t>要求出示之。</w:t>
      </w:r>
    </w:p>
    <w:p w14:paraId="51D83630" w14:textId="77777777" w:rsidR="003722C8" w:rsidRPr="002C7CB1" w:rsidRDefault="003722C8" w:rsidP="003722C8">
      <w:pPr>
        <w:pStyle w:val="a8"/>
        <w:numPr>
          <w:ilvl w:val="0"/>
          <w:numId w:val="17"/>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授權書之填寫詳如授權書之注意事項。</w:t>
      </w:r>
    </w:p>
    <w:p w14:paraId="6EA3A7C7" w14:textId="77777777" w:rsidR="0011454F" w:rsidRPr="002C7CB1" w:rsidRDefault="003722C8" w:rsidP="003722C8">
      <w:pPr>
        <w:pStyle w:val="a8"/>
        <w:numPr>
          <w:ilvl w:val="0"/>
          <w:numId w:val="16"/>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開標案件每一投標廠商僅</w:t>
      </w:r>
      <w:r w:rsidR="0011454F" w:rsidRPr="002C7CB1">
        <w:rPr>
          <w:rFonts w:ascii="標楷體" w:eastAsia="標楷體" w:hAnsi="標楷體" w:hint="eastAsia"/>
          <w:sz w:val="26"/>
          <w:szCs w:val="26"/>
        </w:rPr>
        <w:t>2</w:t>
      </w:r>
      <w:r w:rsidRPr="002C7CB1">
        <w:rPr>
          <w:rFonts w:ascii="標楷體" w:eastAsia="標楷體" w:hAnsi="標楷體" w:hint="eastAsia"/>
          <w:sz w:val="26"/>
          <w:szCs w:val="26"/>
        </w:rPr>
        <w:t>人參加，非投標廠商之人員不得參與開標。</w:t>
      </w:r>
    </w:p>
    <w:p w14:paraId="17685D0E" w14:textId="77777777" w:rsidR="003722C8" w:rsidRPr="002C7CB1" w:rsidRDefault="003722C8" w:rsidP="003722C8">
      <w:pPr>
        <w:pStyle w:val="a8"/>
        <w:numPr>
          <w:ilvl w:val="0"/>
          <w:numId w:val="16"/>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w:t>
      </w:r>
      <w:r w:rsidR="009951F3" w:rsidRPr="002C7CB1">
        <w:rPr>
          <w:rFonts w:ascii="標楷體" w:eastAsia="標楷體" w:hAnsi="標楷體" w:hint="eastAsia"/>
          <w:sz w:val="26"/>
          <w:szCs w:val="26"/>
        </w:rPr>
        <w:t>府</w:t>
      </w:r>
      <w:r w:rsidRPr="002C7CB1">
        <w:rPr>
          <w:rFonts w:ascii="標楷體" w:eastAsia="標楷體" w:hAnsi="標楷體" w:hint="eastAsia"/>
          <w:sz w:val="26"/>
          <w:szCs w:val="26"/>
        </w:rPr>
        <w:t>審查廠商投標文件時，發現其內容不明確、不一致或明顯打字或書寫錯誤情形者，得通知投標廠商提出說明，以確認其正確之內容。如係明顯打字或書寫錯誤且與標價無關者，得允許廠商更正。</w:t>
      </w:r>
    </w:p>
    <w:p w14:paraId="19C69AF6" w14:textId="77777777" w:rsidR="003722C8" w:rsidRPr="002C7CB1" w:rsidRDefault="003722C8" w:rsidP="003722C8">
      <w:pPr>
        <w:pStyle w:val="a8"/>
        <w:numPr>
          <w:ilvl w:val="0"/>
          <w:numId w:val="16"/>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廠商之投標文件於開標審標時發現有下列情形之一者，</w:t>
      </w:r>
      <w:r w:rsidRPr="002C7CB1">
        <w:rPr>
          <w:rFonts w:ascii="標楷體" w:eastAsia="標楷體" w:hAnsi="標楷體" w:hint="eastAsia"/>
          <w:sz w:val="26"/>
          <w:szCs w:val="26"/>
        </w:rPr>
        <w:t>判定為</w:t>
      </w:r>
      <w:r w:rsidRPr="002C7CB1">
        <w:rPr>
          <w:rFonts w:ascii="標楷體" w:eastAsia="標楷體" w:hAnsi="標楷體"/>
          <w:sz w:val="26"/>
          <w:szCs w:val="26"/>
        </w:rPr>
        <w:t>無效</w:t>
      </w:r>
      <w:r w:rsidRPr="002C7CB1">
        <w:rPr>
          <w:rFonts w:ascii="標楷體" w:eastAsia="標楷體" w:hAnsi="標楷體" w:hint="eastAsia"/>
          <w:sz w:val="26"/>
          <w:szCs w:val="26"/>
        </w:rPr>
        <w:t>標。</w:t>
      </w:r>
      <w:r w:rsidRPr="002C7CB1">
        <w:rPr>
          <w:rFonts w:ascii="標楷體" w:eastAsia="標楷體" w:hAnsi="標楷體"/>
          <w:sz w:val="26"/>
          <w:szCs w:val="26"/>
        </w:rPr>
        <w:t>但經本</w:t>
      </w:r>
      <w:r w:rsidR="009951F3" w:rsidRPr="002C7CB1">
        <w:rPr>
          <w:rFonts w:ascii="標楷體" w:eastAsia="標楷體" w:hAnsi="標楷體"/>
          <w:sz w:val="26"/>
          <w:szCs w:val="26"/>
        </w:rPr>
        <w:t>府</w:t>
      </w:r>
      <w:r w:rsidRPr="002C7CB1">
        <w:rPr>
          <w:rFonts w:ascii="標楷體" w:eastAsia="標楷體" w:hAnsi="標楷體"/>
          <w:sz w:val="26"/>
          <w:szCs w:val="26"/>
        </w:rPr>
        <w:t>依</w:t>
      </w:r>
      <w:r w:rsidRPr="002C7CB1">
        <w:rPr>
          <w:rFonts w:ascii="標楷體" w:eastAsia="標楷體" w:hAnsi="標楷體" w:hint="eastAsia"/>
          <w:sz w:val="26"/>
          <w:szCs w:val="26"/>
        </w:rPr>
        <w:t>第三項規定者，不在此限：</w:t>
      </w:r>
    </w:p>
    <w:p w14:paraId="73337DAC" w14:textId="77777777" w:rsidR="003722C8" w:rsidRPr="002C7CB1" w:rsidRDefault="003722C8" w:rsidP="003722C8">
      <w:pPr>
        <w:pStyle w:val="a7"/>
        <w:numPr>
          <w:ilvl w:val="0"/>
          <w:numId w:val="2"/>
        </w:numPr>
        <w:spacing w:before="240"/>
        <w:ind w:left="622" w:firstLineChars="0" w:hanging="142"/>
        <w:jc w:val="both"/>
        <w:rPr>
          <w:rFonts w:ascii="標楷體" w:eastAsia="標楷體" w:hAnsi="標楷體"/>
          <w:sz w:val="26"/>
          <w:szCs w:val="26"/>
        </w:rPr>
      </w:pPr>
      <w:r w:rsidRPr="002C7CB1">
        <w:rPr>
          <w:rFonts w:ascii="標楷體" w:eastAsia="標楷體" w:hAnsi="標楷體"/>
          <w:sz w:val="26"/>
          <w:szCs w:val="26"/>
        </w:rPr>
        <w:t>投標</w:t>
      </w:r>
      <w:r w:rsidRPr="002C7CB1">
        <w:rPr>
          <w:rFonts w:ascii="標楷體" w:eastAsia="標楷體" w:hAnsi="標楷體" w:hint="eastAsia"/>
          <w:sz w:val="26"/>
          <w:szCs w:val="26"/>
        </w:rPr>
        <w:t>文件未依投標須知辦理。</w:t>
      </w:r>
    </w:p>
    <w:p w14:paraId="19691311" w14:textId="77777777" w:rsidR="003722C8" w:rsidRPr="002C7CB1" w:rsidRDefault="003722C8" w:rsidP="003722C8">
      <w:pPr>
        <w:pStyle w:val="a7"/>
        <w:numPr>
          <w:ilvl w:val="0"/>
          <w:numId w:val="2"/>
        </w:numPr>
        <w:spacing w:before="240"/>
        <w:ind w:left="622" w:firstLineChars="0" w:hanging="142"/>
        <w:jc w:val="both"/>
        <w:rPr>
          <w:rFonts w:ascii="標楷體" w:eastAsia="標楷體" w:hAnsi="標楷體"/>
          <w:sz w:val="26"/>
          <w:szCs w:val="26"/>
        </w:rPr>
      </w:pPr>
      <w:r w:rsidRPr="002C7CB1">
        <w:rPr>
          <w:rFonts w:ascii="標楷體" w:eastAsia="標楷體" w:hAnsi="標楷體"/>
          <w:sz w:val="26"/>
          <w:szCs w:val="26"/>
        </w:rPr>
        <w:t>證件封文件經審查結果有下列情形者：</w:t>
      </w:r>
    </w:p>
    <w:p w14:paraId="6F0D3616" w14:textId="77777777" w:rsidR="003722C8" w:rsidRPr="002C7CB1" w:rsidRDefault="003722C8" w:rsidP="003722C8">
      <w:pPr>
        <w:pStyle w:val="10"/>
        <w:spacing w:before="240" w:line="400" w:lineRule="exact"/>
        <w:ind w:left="980" w:hanging="260"/>
        <w:jc w:val="both"/>
        <w:rPr>
          <w:rFonts w:ascii="標楷體" w:eastAsia="標楷體" w:hAnsi="標楷體"/>
          <w:sz w:val="26"/>
          <w:szCs w:val="26"/>
        </w:rPr>
      </w:pPr>
      <w:r w:rsidRPr="002C7CB1">
        <w:rPr>
          <w:rFonts w:ascii="標楷體" w:eastAsia="標楷體" w:hAnsi="標楷體"/>
          <w:sz w:val="26"/>
          <w:szCs w:val="26"/>
        </w:rPr>
        <w:t>1.同一廠商投寄二份以上投標文件；屬同一廠商之二以上分支機構、一廠商與其分支機構，就本標案分別投標者。</w:t>
      </w:r>
    </w:p>
    <w:p w14:paraId="68E0CBB2" w14:textId="77777777" w:rsidR="003722C8" w:rsidRPr="002C7CB1" w:rsidRDefault="003722C8" w:rsidP="003722C8">
      <w:pPr>
        <w:pStyle w:val="10"/>
        <w:spacing w:before="240" w:line="400" w:lineRule="exact"/>
        <w:ind w:left="980" w:hanging="260"/>
        <w:jc w:val="both"/>
        <w:rPr>
          <w:rFonts w:ascii="標楷體" w:eastAsia="標楷體" w:hAnsi="標楷體"/>
          <w:sz w:val="26"/>
          <w:szCs w:val="26"/>
        </w:rPr>
      </w:pPr>
      <w:r w:rsidRPr="002C7CB1">
        <w:rPr>
          <w:rFonts w:ascii="標楷體" w:eastAsia="標楷體" w:hAnsi="標楷體"/>
          <w:sz w:val="26"/>
          <w:szCs w:val="26"/>
        </w:rPr>
        <w:t>2.未依投標須知規定檢附資格文件者。</w:t>
      </w:r>
    </w:p>
    <w:p w14:paraId="12F36679" w14:textId="77777777" w:rsidR="003722C8" w:rsidRPr="002C7CB1" w:rsidRDefault="003722C8" w:rsidP="003722C8">
      <w:pPr>
        <w:pStyle w:val="10"/>
        <w:numPr>
          <w:ilvl w:val="0"/>
          <w:numId w:val="2"/>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資格</w:t>
      </w:r>
      <w:r w:rsidRPr="002C7CB1">
        <w:rPr>
          <w:rFonts w:ascii="標楷體" w:eastAsia="標楷體" w:hAnsi="標楷體"/>
          <w:sz w:val="26"/>
          <w:szCs w:val="26"/>
        </w:rPr>
        <w:t>文件審查結果不符合招標文件規定者。</w:t>
      </w:r>
    </w:p>
    <w:p w14:paraId="1EAEFEA2" w14:textId="77777777" w:rsidR="003722C8" w:rsidRPr="002C7CB1" w:rsidRDefault="003722C8" w:rsidP="003722C8">
      <w:pPr>
        <w:pStyle w:val="10"/>
        <w:numPr>
          <w:ilvl w:val="0"/>
          <w:numId w:val="2"/>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sz w:val="26"/>
          <w:szCs w:val="26"/>
        </w:rPr>
        <w:t>價格文件審查結果</w:t>
      </w:r>
      <w:r w:rsidRPr="002C7CB1">
        <w:rPr>
          <w:rFonts w:ascii="標楷體" w:eastAsia="標楷體" w:hAnsi="標楷體" w:hint="eastAsia"/>
          <w:sz w:val="26"/>
          <w:szCs w:val="26"/>
        </w:rPr>
        <w:t>未</w:t>
      </w:r>
      <w:r w:rsidRPr="002C7CB1">
        <w:rPr>
          <w:rFonts w:ascii="標楷體" w:eastAsia="標楷體" w:hAnsi="標楷體"/>
          <w:sz w:val="26"/>
          <w:szCs w:val="26"/>
        </w:rPr>
        <w:t>合招標文件規定者：</w:t>
      </w:r>
    </w:p>
    <w:p w14:paraId="3A6B5C0D" w14:textId="77777777" w:rsidR="003722C8" w:rsidRPr="002C7CB1" w:rsidRDefault="003722C8" w:rsidP="003722C8">
      <w:pPr>
        <w:pStyle w:val="10"/>
        <w:numPr>
          <w:ilvl w:val="0"/>
          <w:numId w:val="3"/>
        </w:numPr>
        <w:spacing w:before="240" w:line="400" w:lineRule="exact"/>
        <w:ind w:leftChars="0" w:firstLineChars="0"/>
        <w:jc w:val="both"/>
        <w:rPr>
          <w:rFonts w:ascii="標楷體" w:eastAsia="標楷體" w:hAnsi="標楷體"/>
          <w:sz w:val="26"/>
          <w:szCs w:val="26"/>
        </w:rPr>
      </w:pPr>
      <w:r w:rsidRPr="002C7CB1">
        <w:rPr>
          <w:rFonts w:ascii="標楷體" w:eastAsia="標楷體" w:hAnsi="標楷體"/>
          <w:kern w:val="0"/>
          <w:sz w:val="26"/>
          <w:szCs w:val="26"/>
        </w:rPr>
        <w:t>投標書或詳細價目表：</w:t>
      </w:r>
    </w:p>
    <w:p w14:paraId="43B73856"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kern w:val="0"/>
          <w:sz w:val="26"/>
          <w:szCs w:val="26"/>
        </w:rPr>
      </w:pPr>
      <w:r w:rsidRPr="002C7CB1">
        <w:rPr>
          <w:rFonts w:ascii="標楷體" w:eastAsia="標楷體" w:hAnsi="標楷體" w:hint="eastAsia"/>
          <w:sz w:val="26"/>
          <w:szCs w:val="26"/>
        </w:rPr>
        <w:t>（1）</w:t>
      </w:r>
      <w:r w:rsidRPr="002C7CB1">
        <w:rPr>
          <w:rFonts w:ascii="標楷體" w:eastAsia="標楷體" w:hAnsi="標楷體"/>
          <w:kern w:val="0"/>
          <w:sz w:val="26"/>
          <w:szCs w:val="26"/>
        </w:rPr>
        <w:t>與本</w:t>
      </w:r>
      <w:r w:rsidR="009951F3" w:rsidRPr="002C7CB1">
        <w:rPr>
          <w:rFonts w:ascii="標楷體" w:eastAsia="標楷體" w:hAnsi="標楷體"/>
          <w:kern w:val="0"/>
          <w:sz w:val="26"/>
          <w:szCs w:val="26"/>
        </w:rPr>
        <w:t>府</w:t>
      </w:r>
      <w:r w:rsidRPr="002C7CB1">
        <w:rPr>
          <w:rFonts w:ascii="標楷體" w:eastAsia="標楷體" w:hAnsi="標楷體"/>
          <w:kern w:val="0"/>
          <w:sz w:val="26"/>
          <w:szCs w:val="26"/>
        </w:rPr>
        <w:t>提供樣式不符。</w:t>
      </w:r>
    </w:p>
    <w:p w14:paraId="66F91E5F"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kern w:val="0"/>
          <w:sz w:val="26"/>
          <w:szCs w:val="26"/>
        </w:rPr>
      </w:pPr>
      <w:r w:rsidRPr="002C7CB1">
        <w:rPr>
          <w:rFonts w:ascii="標楷體" w:eastAsia="標楷體" w:hAnsi="標楷體" w:hint="eastAsia"/>
          <w:kern w:val="0"/>
          <w:sz w:val="26"/>
          <w:szCs w:val="26"/>
        </w:rPr>
        <w:t>（2）</w:t>
      </w:r>
      <w:r w:rsidRPr="002C7CB1">
        <w:rPr>
          <w:rFonts w:ascii="標楷體" w:eastAsia="標楷體" w:hAnsi="標楷體"/>
          <w:kern w:val="0"/>
          <w:sz w:val="26"/>
          <w:szCs w:val="26"/>
        </w:rPr>
        <w:t>未依規定格式填寫或鍵入。</w:t>
      </w:r>
    </w:p>
    <w:p w14:paraId="7E0F0843"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kern w:val="0"/>
          <w:sz w:val="26"/>
          <w:szCs w:val="26"/>
        </w:rPr>
      </w:pPr>
      <w:r w:rsidRPr="002C7CB1">
        <w:rPr>
          <w:rFonts w:ascii="標楷體" w:eastAsia="標楷體" w:hAnsi="標楷體" w:hint="eastAsia"/>
          <w:kern w:val="0"/>
          <w:sz w:val="26"/>
          <w:szCs w:val="26"/>
        </w:rPr>
        <w:t>（3）</w:t>
      </w:r>
      <w:r w:rsidRPr="002C7CB1">
        <w:rPr>
          <w:rFonts w:ascii="標楷體" w:eastAsia="標楷體" w:hAnsi="標楷體"/>
          <w:kern w:val="0"/>
          <w:sz w:val="26"/>
          <w:szCs w:val="26"/>
        </w:rPr>
        <w:t>使用鉛筆或其他易塗改工具書寫。</w:t>
      </w:r>
    </w:p>
    <w:p w14:paraId="21BCE5CE"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kern w:val="0"/>
          <w:sz w:val="26"/>
          <w:szCs w:val="26"/>
        </w:rPr>
      </w:pPr>
      <w:r w:rsidRPr="002C7CB1">
        <w:rPr>
          <w:rFonts w:ascii="標楷體" w:eastAsia="標楷體" w:hAnsi="標楷體" w:hint="eastAsia"/>
          <w:kern w:val="0"/>
          <w:sz w:val="26"/>
          <w:szCs w:val="26"/>
        </w:rPr>
        <w:lastRenderedPageBreak/>
        <w:t>（4）</w:t>
      </w:r>
      <w:r w:rsidRPr="002C7CB1">
        <w:rPr>
          <w:rFonts w:ascii="標楷體" w:eastAsia="標楷體" w:hAnsi="標楷體"/>
          <w:kern w:val="0"/>
          <w:sz w:val="26"/>
          <w:szCs w:val="26"/>
        </w:rPr>
        <w:t>擅改本</w:t>
      </w:r>
      <w:r w:rsidR="009951F3" w:rsidRPr="002C7CB1">
        <w:rPr>
          <w:rFonts w:ascii="標楷體" w:eastAsia="標楷體" w:hAnsi="標楷體"/>
          <w:kern w:val="0"/>
          <w:sz w:val="26"/>
          <w:szCs w:val="26"/>
        </w:rPr>
        <w:t>府</w:t>
      </w:r>
      <w:r w:rsidRPr="002C7CB1">
        <w:rPr>
          <w:rFonts w:ascii="標楷體" w:eastAsia="標楷體" w:hAnsi="標楷體"/>
          <w:kern w:val="0"/>
          <w:sz w:val="26"/>
          <w:szCs w:val="26"/>
        </w:rPr>
        <w:t>原訂內容。</w:t>
      </w:r>
    </w:p>
    <w:p w14:paraId="66C8E63A"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kern w:val="0"/>
          <w:sz w:val="26"/>
          <w:szCs w:val="26"/>
        </w:rPr>
      </w:pPr>
      <w:r w:rsidRPr="002C7CB1">
        <w:rPr>
          <w:rFonts w:ascii="標楷體" w:eastAsia="標楷體" w:hAnsi="標楷體" w:hint="eastAsia"/>
          <w:kern w:val="0"/>
          <w:sz w:val="26"/>
          <w:szCs w:val="26"/>
        </w:rPr>
        <w:t>（5）塗改處未加蓋廠商或負責人之印章或署名。</w:t>
      </w:r>
    </w:p>
    <w:p w14:paraId="44352978" w14:textId="7DCEC6C0" w:rsidR="003722C8" w:rsidRPr="002C7CB1" w:rsidRDefault="003722C8" w:rsidP="003722C8">
      <w:pPr>
        <w:pStyle w:val="10"/>
        <w:spacing w:before="240" w:line="400" w:lineRule="exact"/>
        <w:ind w:leftChars="0" w:left="906" w:firstLineChars="0" w:firstLine="0"/>
        <w:jc w:val="both"/>
        <w:rPr>
          <w:rFonts w:ascii="標楷體" w:eastAsia="標楷體" w:hAnsi="標楷體"/>
          <w:kern w:val="0"/>
          <w:sz w:val="26"/>
          <w:szCs w:val="26"/>
        </w:rPr>
      </w:pPr>
      <w:r w:rsidRPr="002C7CB1">
        <w:rPr>
          <w:rFonts w:ascii="標楷體" w:eastAsia="標楷體" w:hAnsi="標楷體" w:hint="eastAsia"/>
          <w:kern w:val="0"/>
          <w:sz w:val="26"/>
          <w:szCs w:val="26"/>
        </w:rPr>
        <w:t>（6）投標標價低於標租</w:t>
      </w:r>
      <w:r w:rsidR="00836C00" w:rsidRPr="002C7CB1">
        <w:rPr>
          <w:rFonts w:ascii="標楷體" w:eastAsia="標楷體" w:hAnsi="標楷體" w:hint="eastAsia"/>
          <w:kern w:val="0"/>
          <w:sz w:val="26"/>
          <w:szCs w:val="26"/>
        </w:rPr>
        <w:t>金</w:t>
      </w:r>
      <w:r w:rsidRPr="002C7CB1">
        <w:rPr>
          <w:rFonts w:ascii="標楷體" w:eastAsia="標楷體" w:hAnsi="標楷體" w:hint="eastAsia"/>
          <w:kern w:val="0"/>
          <w:sz w:val="26"/>
          <w:szCs w:val="26"/>
        </w:rPr>
        <w:t>者。</w:t>
      </w:r>
    </w:p>
    <w:p w14:paraId="4684B7BC" w14:textId="77777777" w:rsidR="003722C8" w:rsidRPr="002C7CB1" w:rsidRDefault="003722C8" w:rsidP="003722C8">
      <w:pPr>
        <w:pStyle w:val="10"/>
        <w:numPr>
          <w:ilvl w:val="0"/>
          <w:numId w:val="3"/>
        </w:numPr>
        <w:spacing w:before="240" w:line="400" w:lineRule="exact"/>
        <w:ind w:leftChars="0" w:firstLineChars="0"/>
        <w:jc w:val="both"/>
        <w:rPr>
          <w:rFonts w:ascii="標楷體" w:eastAsia="標楷體" w:hAnsi="標楷體"/>
          <w:kern w:val="0"/>
          <w:sz w:val="26"/>
          <w:szCs w:val="26"/>
        </w:rPr>
      </w:pPr>
      <w:r w:rsidRPr="002C7CB1">
        <w:rPr>
          <w:rFonts w:ascii="標楷體" w:eastAsia="標楷體" w:hAnsi="標楷體"/>
          <w:kern w:val="0"/>
          <w:sz w:val="26"/>
          <w:szCs w:val="26"/>
        </w:rPr>
        <w:t>投標書除前目規定外，有下列情形之一者，仍屬無效標：</w:t>
      </w:r>
    </w:p>
    <w:p w14:paraId="6C898AA6"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kern w:val="0"/>
          <w:sz w:val="26"/>
          <w:szCs w:val="26"/>
        </w:rPr>
        <w:t>（1）</w:t>
      </w:r>
      <w:r w:rsidRPr="002C7CB1">
        <w:rPr>
          <w:rFonts w:ascii="標楷體" w:eastAsia="標楷體" w:hAnsi="標楷體" w:hint="eastAsia"/>
          <w:sz w:val="26"/>
          <w:szCs w:val="26"/>
        </w:rPr>
        <w:t>報</w:t>
      </w:r>
      <w:r w:rsidRPr="002C7CB1">
        <w:rPr>
          <w:rFonts w:ascii="標楷體" w:eastAsia="標楷體" w:hAnsi="標楷體"/>
          <w:sz w:val="26"/>
          <w:szCs w:val="26"/>
        </w:rPr>
        <w:t>價未以中文</w:t>
      </w:r>
      <w:r w:rsidRPr="002C7CB1">
        <w:rPr>
          <w:rFonts w:ascii="標楷體" w:eastAsia="標楷體" w:hAnsi="標楷體" w:hint="eastAsia"/>
          <w:sz w:val="26"/>
          <w:szCs w:val="26"/>
        </w:rPr>
        <w:t>數目字</w:t>
      </w:r>
      <w:r w:rsidRPr="002C7CB1">
        <w:rPr>
          <w:rFonts w:ascii="標楷體" w:eastAsia="標楷體" w:hAnsi="標楷體"/>
          <w:sz w:val="26"/>
          <w:szCs w:val="26"/>
        </w:rPr>
        <w:t>填寫或鍵入。</w:t>
      </w:r>
    </w:p>
    <w:p w14:paraId="7398FCF6"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（2）</w:t>
      </w:r>
      <w:r w:rsidRPr="002C7CB1">
        <w:rPr>
          <w:rFonts w:ascii="標楷體" w:eastAsia="標楷體" w:hAnsi="標楷體"/>
          <w:sz w:val="26"/>
          <w:szCs w:val="26"/>
        </w:rPr>
        <w:t>書寫或列印模糊不清，難以辨</w:t>
      </w:r>
      <w:r w:rsidRPr="002C7CB1">
        <w:rPr>
          <w:rFonts w:ascii="標楷體" w:eastAsia="標楷體" w:hAnsi="標楷體" w:hint="eastAsia"/>
          <w:sz w:val="26"/>
          <w:szCs w:val="26"/>
        </w:rPr>
        <w:t>識</w:t>
      </w:r>
      <w:r w:rsidRPr="002C7CB1">
        <w:rPr>
          <w:rFonts w:ascii="標楷體" w:eastAsia="標楷體" w:hAnsi="標楷體"/>
          <w:sz w:val="26"/>
          <w:szCs w:val="26"/>
        </w:rPr>
        <w:t>。</w:t>
      </w:r>
    </w:p>
    <w:p w14:paraId="4F2D508B"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（3）</w:t>
      </w:r>
      <w:r w:rsidRPr="002C7CB1">
        <w:rPr>
          <w:rFonts w:ascii="標楷體" w:eastAsia="標楷體" w:hAnsi="標楷體"/>
          <w:sz w:val="26"/>
          <w:szCs w:val="26"/>
        </w:rPr>
        <w:t xml:space="preserve">破損致部分文字缺少。 </w:t>
      </w:r>
    </w:p>
    <w:p w14:paraId="1877C2FC"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（4）</w:t>
      </w:r>
      <w:r w:rsidRPr="002C7CB1">
        <w:rPr>
          <w:rFonts w:ascii="標楷體" w:eastAsia="標楷體" w:hAnsi="標楷體"/>
          <w:sz w:val="26"/>
          <w:szCs w:val="26"/>
        </w:rPr>
        <w:t>未加蓋廠商或負責人印章</w:t>
      </w:r>
      <w:r w:rsidRPr="002C7CB1">
        <w:rPr>
          <w:rFonts w:ascii="標楷體" w:eastAsia="標楷體" w:hAnsi="標楷體" w:cs="Cambria Math" w:hint="eastAsia"/>
          <w:kern w:val="0"/>
          <w:sz w:val="26"/>
          <w:szCs w:val="26"/>
        </w:rPr>
        <w:t>或簽署</w:t>
      </w:r>
      <w:r w:rsidRPr="002C7CB1">
        <w:rPr>
          <w:rFonts w:ascii="標楷體" w:eastAsia="標楷體" w:hAnsi="標楷體"/>
          <w:sz w:val="26"/>
          <w:szCs w:val="26"/>
        </w:rPr>
        <w:t>，或其印文</w:t>
      </w:r>
      <w:r w:rsidRPr="002C7CB1">
        <w:rPr>
          <w:rFonts w:ascii="標楷體" w:eastAsia="標楷體" w:hAnsi="標楷體" w:cs="Cambria Math" w:hint="eastAsia"/>
          <w:kern w:val="0"/>
          <w:sz w:val="26"/>
          <w:szCs w:val="26"/>
        </w:rPr>
        <w:t>或簽署</w:t>
      </w:r>
      <w:r w:rsidRPr="002C7CB1">
        <w:rPr>
          <w:rFonts w:ascii="標楷體" w:eastAsia="標楷體" w:hAnsi="標楷體"/>
          <w:sz w:val="26"/>
          <w:szCs w:val="26"/>
        </w:rPr>
        <w:t>不能辨識。</w:t>
      </w:r>
    </w:p>
    <w:p w14:paraId="457FF2E5"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（5）未能辨識標價之情形者</w:t>
      </w:r>
      <w:r w:rsidRPr="002C7CB1">
        <w:rPr>
          <w:rFonts w:ascii="標楷體" w:eastAsia="標楷體" w:hAnsi="標楷體"/>
          <w:sz w:val="26"/>
          <w:szCs w:val="26"/>
        </w:rPr>
        <w:t>。</w:t>
      </w:r>
    </w:p>
    <w:p w14:paraId="5896219E"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（6）未限期寄(送)達投標文件者。</w:t>
      </w:r>
    </w:p>
    <w:p w14:paraId="12948FDB"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（7）投標信件未密封或封口破損，有影響開標決標公正之虞者。</w:t>
      </w:r>
    </w:p>
    <w:p w14:paraId="685F75C9"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（8</w:t>
      </w:r>
      <w:r w:rsidR="009951F3" w:rsidRPr="002C7CB1">
        <w:rPr>
          <w:rFonts w:ascii="標楷體" w:eastAsia="標楷體" w:hAnsi="標楷體" w:hint="eastAsia"/>
          <w:sz w:val="26"/>
          <w:szCs w:val="26"/>
        </w:rPr>
        <w:t>）投標未使用本府</w:t>
      </w:r>
      <w:r w:rsidRPr="002C7CB1">
        <w:rPr>
          <w:rFonts w:ascii="標楷體" w:eastAsia="標楷體" w:hAnsi="標楷體" w:hint="eastAsia"/>
          <w:sz w:val="26"/>
          <w:szCs w:val="26"/>
        </w:rPr>
        <w:t>所提供之投標單及投標信封封面者。</w:t>
      </w:r>
    </w:p>
    <w:p w14:paraId="313686D3"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r w:rsidRPr="002C7CB1">
        <w:rPr>
          <w:rFonts w:ascii="標楷體" w:eastAsia="標楷體" w:hAnsi="標楷體" w:hint="eastAsia"/>
          <w:sz w:val="26"/>
          <w:szCs w:val="26"/>
        </w:rPr>
        <w:t>（9）其他違反法令之情形者。</w:t>
      </w:r>
    </w:p>
    <w:p w14:paraId="13DF0839" w14:textId="77777777" w:rsidR="003722C8" w:rsidRPr="002C7CB1" w:rsidRDefault="003722C8" w:rsidP="003722C8">
      <w:pPr>
        <w:pStyle w:val="a8"/>
        <w:numPr>
          <w:ilvl w:val="0"/>
          <w:numId w:val="16"/>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廠商投標文件經開標後，原則不予發還，但有下列情形得發還之：</w:t>
      </w:r>
    </w:p>
    <w:p w14:paraId="6E4B35B1" w14:textId="77777777" w:rsidR="003722C8" w:rsidRPr="002C7CB1" w:rsidRDefault="003722C8" w:rsidP="003722C8">
      <w:pPr>
        <w:pStyle w:val="10"/>
        <w:numPr>
          <w:ilvl w:val="0"/>
          <w:numId w:val="18"/>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本案開標後因故廢標時，其投標文件原則不發還，但得經廠商要求並簽收後發還其影本，或於影本上加蓋廠商或負責人印章由本</w:t>
      </w:r>
      <w:r w:rsidR="009951F3" w:rsidRPr="002C7CB1">
        <w:rPr>
          <w:rFonts w:ascii="標楷體" w:eastAsia="標楷體" w:hAnsi="標楷體" w:hint="eastAsia"/>
          <w:sz w:val="26"/>
          <w:szCs w:val="26"/>
        </w:rPr>
        <w:t>府</w:t>
      </w:r>
      <w:r w:rsidRPr="002C7CB1">
        <w:rPr>
          <w:rFonts w:ascii="標楷體" w:eastAsia="標楷體" w:hAnsi="標楷體" w:hint="eastAsia"/>
          <w:sz w:val="26"/>
          <w:szCs w:val="26"/>
        </w:rPr>
        <w:t>留存後，發還其正本。</w:t>
      </w:r>
    </w:p>
    <w:p w14:paraId="5657AFF9" w14:textId="77777777" w:rsidR="003722C8" w:rsidRPr="002C7CB1" w:rsidRDefault="003722C8" w:rsidP="003722C8">
      <w:pPr>
        <w:pStyle w:val="10"/>
        <w:numPr>
          <w:ilvl w:val="0"/>
          <w:numId w:val="18"/>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本案未通過前一階段審標之投標者，其尚未開標部分之投標文件得由投標者簽收後領回。</w:t>
      </w:r>
    </w:p>
    <w:p w14:paraId="7D06DA37" w14:textId="77777777" w:rsidR="003722C8" w:rsidRPr="002C7CB1" w:rsidRDefault="003722C8" w:rsidP="003722C8">
      <w:pPr>
        <w:pStyle w:val="10"/>
        <w:spacing w:before="240" w:line="400" w:lineRule="exact"/>
        <w:ind w:leftChars="0" w:left="906" w:firstLineChars="0" w:firstLine="0"/>
        <w:jc w:val="both"/>
        <w:rPr>
          <w:rFonts w:ascii="標楷體" w:eastAsia="標楷體" w:hAnsi="標楷體"/>
          <w:sz w:val="26"/>
          <w:szCs w:val="26"/>
        </w:rPr>
      </w:pPr>
    </w:p>
    <w:p w14:paraId="0AEE6C5D" w14:textId="77777777" w:rsidR="003722C8" w:rsidRPr="002C7CB1" w:rsidRDefault="003722C8" w:rsidP="003722C8">
      <w:pPr>
        <w:pStyle w:val="1"/>
        <w:numPr>
          <w:ilvl w:val="0"/>
          <w:numId w:val="1"/>
        </w:numPr>
        <w:spacing w:before="0" w:line="400" w:lineRule="exact"/>
        <w:ind w:leftChars="0"/>
        <w:jc w:val="both"/>
        <w:rPr>
          <w:rFonts w:ascii="標楷體" w:eastAsia="標楷體" w:hAnsi="標楷體"/>
          <w:b/>
          <w:kern w:val="0"/>
          <w:sz w:val="26"/>
          <w:szCs w:val="26"/>
        </w:rPr>
      </w:pPr>
      <w:r w:rsidRPr="002C7CB1">
        <w:rPr>
          <w:rFonts w:ascii="標楷體" w:eastAsia="標楷體" w:hAnsi="標楷體"/>
          <w:b/>
          <w:kern w:val="0"/>
          <w:sz w:val="26"/>
          <w:szCs w:val="26"/>
        </w:rPr>
        <w:t>評審：</w:t>
      </w:r>
      <w:r w:rsidRPr="002C7CB1">
        <w:rPr>
          <w:rFonts w:ascii="標楷體" w:eastAsia="標楷體" w:hAnsi="標楷體" w:hint="eastAsia"/>
          <w:sz w:val="26"/>
          <w:szCs w:val="26"/>
        </w:rPr>
        <w:t>第二階段廠商</w:t>
      </w:r>
      <w:r w:rsidR="009951F3" w:rsidRPr="002C7CB1">
        <w:rPr>
          <w:rFonts w:ascii="標楷體" w:eastAsia="標楷體" w:hAnsi="標楷體" w:hint="eastAsia"/>
          <w:sz w:val="26"/>
          <w:szCs w:val="26"/>
        </w:rPr>
        <w:t>營運</w:t>
      </w:r>
      <w:r w:rsidRPr="002C7CB1">
        <w:rPr>
          <w:rFonts w:ascii="標楷體" w:eastAsia="標楷體" w:hAnsi="標楷體" w:hint="eastAsia"/>
          <w:sz w:val="26"/>
          <w:szCs w:val="26"/>
        </w:rPr>
        <w:t>計畫書審查及簡報</w:t>
      </w:r>
    </w:p>
    <w:p w14:paraId="77BFF357" w14:textId="77777777" w:rsidR="003722C8" w:rsidRPr="002C7CB1" w:rsidRDefault="003722C8" w:rsidP="003722C8">
      <w:pPr>
        <w:pStyle w:val="a8"/>
        <w:numPr>
          <w:ilvl w:val="0"/>
          <w:numId w:val="22"/>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評審注意事項：</w:t>
      </w:r>
    </w:p>
    <w:p w14:paraId="076CB79F" w14:textId="77777777" w:rsidR="008C4336" w:rsidRPr="002C7CB1" w:rsidRDefault="008C4336" w:rsidP="008C4336">
      <w:pPr>
        <w:pStyle w:val="10"/>
        <w:numPr>
          <w:ilvl w:val="0"/>
          <w:numId w:val="23"/>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本府依有關之規定，延聘相關人員組成評審委員會，就投標廠商營運計畫書書等項目進行評審。</w:t>
      </w:r>
    </w:p>
    <w:p w14:paraId="70CCF319" w14:textId="77777777" w:rsidR="008C4336" w:rsidRPr="002C7CB1" w:rsidRDefault="008C4336" w:rsidP="008C4336">
      <w:pPr>
        <w:pStyle w:val="10"/>
        <w:numPr>
          <w:ilvl w:val="0"/>
          <w:numId w:val="23"/>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lastRenderedPageBreak/>
        <w:t>投標文件經審查合於招標文件規定者，始得為協商及評審之對象。</w:t>
      </w:r>
    </w:p>
    <w:p w14:paraId="019709F6" w14:textId="77777777" w:rsidR="008C4336" w:rsidRPr="002C7CB1" w:rsidRDefault="008C4336" w:rsidP="008C4336">
      <w:pPr>
        <w:pStyle w:val="10"/>
        <w:numPr>
          <w:ilvl w:val="0"/>
          <w:numId w:val="23"/>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投標廠商應由負責人或代理人(代理人應攜帶授權書)參加評審。</w:t>
      </w:r>
    </w:p>
    <w:p w14:paraId="1A65C9DB" w14:textId="1FAAB576" w:rsidR="008C4336" w:rsidRPr="002C7CB1" w:rsidRDefault="008C4336" w:rsidP="008C4336">
      <w:pPr>
        <w:pStyle w:val="10"/>
        <w:numPr>
          <w:ilvl w:val="0"/>
          <w:numId w:val="23"/>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投標廠商於評審當日依投標時間先後進行簡報，若於會議開始</w:t>
      </w:r>
      <w:r w:rsidR="00836C00" w:rsidRPr="002C7CB1">
        <w:rPr>
          <w:rFonts w:ascii="標楷體" w:eastAsia="標楷體" w:hAnsi="標楷體" w:hint="eastAsia"/>
          <w:sz w:val="26"/>
          <w:szCs w:val="26"/>
        </w:rPr>
        <w:t>5</w:t>
      </w:r>
      <w:r w:rsidRPr="002C7CB1">
        <w:rPr>
          <w:rFonts w:ascii="標楷體" w:eastAsia="標楷體" w:hAnsi="標楷體" w:hint="eastAsia"/>
          <w:sz w:val="26"/>
          <w:szCs w:val="26"/>
        </w:rPr>
        <w:t>分鐘內未到達者，經本府3次唱名仍無法進行現場簡報者，視同放棄資格。</w:t>
      </w:r>
    </w:p>
    <w:p w14:paraId="4DFDA5D5" w14:textId="77777777" w:rsidR="008C4336" w:rsidRPr="002C7CB1" w:rsidRDefault="008C4336" w:rsidP="008C4336">
      <w:pPr>
        <w:pStyle w:val="10"/>
        <w:numPr>
          <w:ilvl w:val="0"/>
          <w:numId w:val="23"/>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b/>
          <w:bCs w:val="0"/>
          <w:sz w:val="26"/>
          <w:szCs w:val="26"/>
        </w:rPr>
        <w:t>投標廠商應依招標文件規定進行簡報時，簡報內容應以投標者之投標文件內容為限，簡報時不得再發放簡報資料，如另外提出變更或補充資料者，該資料不納入評審。</w:t>
      </w:r>
    </w:p>
    <w:p w14:paraId="16CFC877" w14:textId="77777777" w:rsidR="008C4336" w:rsidRPr="002C7CB1" w:rsidRDefault="008C4336" w:rsidP="008C4336">
      <w:pPr>
        <w:pStyle w:val="10"/>
        <w:numPr>
          <w:ilvl w:val="0"/>
          <w:numId w:val="23"/>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依現場抽籤之順序及時間由各服務廠商人員向評審委員簡報及答覆評審委員詢問。簡報時間10分鐘，答詢時間以10分鐘為原則，時間終止前一分鐘按一短鈴，終止後按一長鈴。各評審委員當場就各服務廠商之簡報及答詢進行評分。簡報時間不足10分鐘者，剩餘時間不得併入答詢時間。</w:t>
      </w:r>
    </w:p>
    <w:p w14:paraId="0BC01DED" w14:textId="3C4A4490" w:rsidR="003722C8" w:rsidRPr="002C7CB1" w:rsidRDefault="008C4336" w:rsidP="008C4336">
      <w:pPr>
        <w:pStyle w:val="10"/>
        <w:numPr>
          <w:ilvl w:val="0"/>
          <w:numId w:val="23"/>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出席簡報人員，每一投標廠商至多推派2人</w:t>
      </w:r>
    </w:p>
    <w:p w14:paraId="4B3AAF19" w14:textId="0B09AB55" w:rsidR="008C4336" w:rsidRPr="002C7CB1" w:rsidRDefault="008C4336" w:rsidP="008C4336">
      <w:pPr>
        <w:pStyle w:val="a8"/>
        <w:numPr>
          <w:ilvl w:val="0"/>
          <w:numId w:val="22"/>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評審時間、地點：</w:t>
      </w:r>
    </w:p>
    <w:p w14:paraId="589F58A9" w14:textId="55D763CD" w:rsidR="008C4336" w:rsidRPr="002C7CB1" w:rsidRDefault="008C4336" w:rsidP="008109D1">
      <w:pPr>
        <w:pStyle w:val="10"/>
        <w:numPr>
          <w:ilvl w:val="0"/>
          <w:numId w:val="46"/>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評審日期與地點：</w:t>
      </w:r>
      <w:r w:rsidRPr="005B21BA">
        <w:rPr>
          <w:rFonts w:ascii="標楷體" w:eastAsia="標楷體" w:hAnsi="標楷體" w:hint="eastAsia"/>
          <w:color w:val="EE0000"/>
          <w:sz w:val="26"/>
          <w:szCs w:val="26"/>
        </w:rPr>
        <w:t>預計於11</w:t>
      </w:r>
      <w:r w:rsidR="005B21BA" w:rsidRPr="005B21BA">
        <w:rPr>
          <w:rFonts w:ascii="標楷體" w:eastAsia="標楷體" w:hAnsi="標楷體" w:hint="eastAsia"/>
          <w:color w:val="EE0000"/>
          <w:sz w:val="26"/>
          <w:szCs w:val="26"/>
        </w:rPr>
        <w:t>5年</w:t>
      </w:r>
      <w:r w:rsidR="00C64D4E">
        <w:rPr>
          <w:rFonts w:ascii="標楷體" w:eastAsia="標楷體" w:hAnsi="標楷體" w:hint="eastAsia"/>
          <w:color w:val="EE0000"/>
          <w:sz w:val="26"/>
          <w:szCs w:val="26"/>
        </w:rPr>
        <w:t>06</w:t>
      </w:r>
      <w:r w:rsidR="005B21BA" w:rsidRPr="005B21BA">
        <w:rPr>
          <w:rFonts w:ascii="標楷體" w:eastAsia="標楷體" w:hAnsi="標楷體" w:hint="eastAsia"/>
          <w:color w:val="EE0000"/>
          <w:sz w:val="26"/>
          <w:szCs w:val="26"/>
        </w:rPr>
        <w:t>月</w:t>
      </w:r>
      <w:r w:rsidR="008B242B">
        <w:rPr>
          <w:rFonts w:ascii="標楷體" w:eastAsia="標楷體" w:hAnsi="標楷體" w:hint="eastAsia"/>
          <w:color w:val="EE0000"/>
          <w:sz w:val="26"/>
          <w:szCs w:val="26"/>
        </w:rPr>
        <w:t>24</w:t>
      </w:r>
      <w:r w:rsidRPr="005B21BA">
        <w:rPr>
          <w:rFonts w:ascii="標楷體" w:eastAsia="標楷體" w:hAnsi="標楷體" w:hint="eastAsia"/>
          <w:color w:val="EE0000"/>
          <w:sz w:val="26"/>
          <w:szCs w:val="26"/>
        </w:rPr>
        <w:t>日(</w:t>
      </w:r>
      <w:r w:rsidR="008B242B">
        <w:rPr>
          <w:rFonts w:ascii="標楷體" w:eastAsia="標楷體" w:hAnsi="標楷體" w:hint="eastAsia"/>
          <w:color w:val="EE0000"/>
          <w:sz w:val="26"/>
          <w:szCs w:val="26"/>
        </w:rPr>
        <w:t>三</w:t>
      </w:r>
      <w:r w:rsidRPr="005B21BA">
        <w:rPr>
          <w:rFonts w:ascii="標楷體" w:eastAsia="標楷體" w:hAnsi="標楷體" w:hint="eastAsia"/>
          <w:color w:val="EE0000"/>
          <w:sz w:val="26"/>
          <w:szCs w:val="26"/>
        </w:rPr>
        <w:t>)辦理</w:t>
      </w:r>
      <w:r w:rsidRPr="002C7CB1">
        <w:rPr>
          <w:rFonts w:ascii="標楷體" w:eastAsia="標楷體" w:hAnsi="標楷體" w:hint="eastAsia"/>
          <w:sz w:val="26"/>
          <w:szCs w:val="26"/>
        </w:rPr>
        <w:t>（評審時間、方式及會議地點於開標後</w:t>
      </w:r>
      <w:r w:rsidR="00836C00" w:rsidRPr="002C7CB1">
        <w:rPr>
          <w:rFonts w:ascii="標楷體" w:eastAsia="標楷體" w:hAnsi="標楷體" w:hint="eastAsia"/>
          <w:sz w:val="26"/>
          <w:szCs w:val="26"/>
        </w:rPr>
        <w:t>另行</w:t>
      </w:r>
      <w:r w:rsidRPr="002C7CB1">
        <w:rPr>
          <w:rFonts w:ascii="標楷體" w:eastAsia="標楷體" w:hAnsi="標楷體" w:hint="eastAsia"/>
          <w:sz w:val="26"/>
          <w:szCs w:val="26"/>
        </w:rPr>
        <w:t>通知</w:t>
      </w:r>
      <w:r w:rsidR="00705B12" w:rsidRPr="002C7CB1">
        <w:rPr>
          <w:rFonts w:ascii="標楷體" w:eastAsia="標楷體" w:hAnsi="標楷體"/>
          <w:sz w:val="26"/>
          <w:szCs w:val="26"/>
        </w:rPr>
        <w:t>）</w:t>
      </w:r>
      <w:r w:rsidRPr="002C7CB1">
        <w:rPr>
          <w:rFonts w:ascii="標楷體" w:eastAsia="標楷體" w:hAnsi="標楷體" w:hint="eastAsia"/>
          <w:sz w:val="26"/>
          <w:szCs w:val="26"/>
        </w:rPr>
        <w:t>。</w:t>
      </w:r>
    </w:p>
    <w:p w14:paraId="4E90584C" w14:textId="169DA428" w:rsidR="00D66383" w:rsidRPr="002C7CB1" w:rsidRDefault="008C4336" w:rsidP="008109D1">
      <w:pPr>
        <w:pStyle w:val="10"/>
        <w:numPr>
          <w:ilvl w:val="0"/>
          <w:numId w:val="46"/>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由各委員依評審標準評分，以選出符合需要廠商。</w:t>
      </w:r>
    </w:p>
    <w:p w14:paraId="6448B81B" w14:textId="3655DBC2" w:rsidR="003722C8" w:rsidRPr="002C7CB1" w:rsidRDefault="003722C8" w:rsidP="003722C8">
      <w:pPr>
        <w:pStyle w:val="a8"/>
        <w:numPr>
          <w:ilvl w:val="0"/>
          <w:numId w:val="22"/>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評分項目及配分：</w:t>
      </w:r>
    </w:p>
    <w:tbl>
      <w:tblPr>
        <w:tblpPr w:leftFromText="180" w:rightFromText="180" w:vertAnchor="text" w:horzAnchor="margin" w:tblpXSpec="center" w:tblpY="219"/>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6274"/>
        <w:gridCol w:w="894"/>
      </w:tblGrid>
      <w:tr w:rsidR="002C7CB1" w:rsidRPr="002C7CB1" w14:paraId="6B3F901D" w14:textId="77777777" w:rsidTr="0080772E">
        <w:trPr>
          <w:trHeight w:val="586"/>
          <w:tblHeader/>
        </w:trPr>
        <w:tc>
          <w:tcPr>
            <w:tcW w:w="2007" w:type="dxa"/>
            <w:vAlign w:val="center"/>
          </w:tcPr>
          <w:p w14:paraId="04CD2A52" w14:textId="1B9BF2F8"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Times New Roman" w:hint="eastAsia"/>
                <w:sz w:val="28"/>
              </w:rPr>
              <w:t>評</w:t>
            </w:r>
            <w:r w:rsidR="00156E4D" w:rsidRPr="002C7CB1">
              <w:rPr>
                <w:rFonts w:ascii="標楷體" w:eastAsia="標楷體" w:hAnsi="標楷體" w:cs="Times New Roman" w:hint="eastAsia"/>
                <w:sz w:val="28"/>
              </w:rPr>
              <w:t>審</w:t>
            </w:r>
            <w:r w:rsidRPr="002C7CB1">
              <w:rPr>
                <w:rFonts w:ascii="標楷體" w:eastAsia="標楷體" w:hAnsi="標楷體" w:cs="Times New Roman" w:hint="eastAsia"/>
                <w:sz w:val="28"/>
              </w:rPr>
              <w:t>項目</w:t>
            </w:r>
          </w:p>
        </w:tc>
        <w:tc>
          <w:tcPr>
            <w:tcW w:w="6274" w:type="dxa"/>
            <w:vAlign w:val="center"/>
          </w:tcPr>
          <w:p w14:paraId="4DDD507F" w14:textId="34DFB579"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Times New Roman" w:hint="eastAsia"/>
                <w:sz w:val="28"/>
              </w:rPr>
              <w:t>評</w:t>
            </w:r>
            <w:r w:rsidR="00156E4D" w:rsidRPr="002C7CB1">
              <w:rPr>
                <w:rFonts w:ascii="標楷體" w:eastAsia="標楷體" w:hAnsi="標楷體" w:cs="Times New Roman" w:hint="eastAsia"/>
                <w:sz w:val="28"/>
              </w:rPr>
              <w:t>審</w:t>
            </w:r>
            <w:r w:rsidRPr="002C7CB1">
              <w:rPr>
                <w:rFonts w:ascii="標楷體" w:eastAsia="標楷體" w:hAnsi="標楷體" w:cs="Times New Roman" w:hint="eastAsia"/>
                <w:sz w:val="28"/>
              </w:rPr>
              <w:t>子項</w:t>
            </w:r>
          </w:p>
        </w:tc>
        <w:tc>
          <w:tcPr>
            <w:tcW w:w="894" w:type="dxa"/>
            <w:vAlign w:val="center"/>
          </w:tcPr>
          <w:p w14:paraId="3E6607A1" w14:textId="77777777"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Times New Roman" w:hint="eastAsia"/>
                <w:sz w:val="28"/>
              </w:rPr>
              <w:t>配分</w:t>
            </w:r>
          </w:p>
        </w:tc>
      </w:tr>
      <w:tr w:rsidR="002C7CB1" w:rsidRPr="002C7CB1" w14:paraId="6532A3B1" w14:textId="77777777" w:rsidTr="0080772E">
        <w:trPr>
          <w:trHeight w:val="583"/>
        </w:trPr>
        <w:tc>
          <w:tcPr>
            <w:tcW w:w="2007" w:type="dxa"/>
            <w:vAlign w:val="center"/>
          </w:tcPr>
          <w:p w14:paraId="0088A692" w14:textId="77777777"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標楷體" w:hint="eastAsia"/>
                <w:spacing w:val="6"/>
              </w:rPr>
              <w:t>空間與營運內容規劃</w:t>
            </w:r>
          </w:p>
        </w:tc>
        <w:tc>
          <w:tcPr>
            <w:tcW w:w="6274" w:type="dxa"/>
            <w:vAlign w:val="center"/>
          </w:tcPr>
          <w:p w14:paraId="156AD03C" w14:textId="77777777" w:rsidR="003917BB" w:rsidRPr="002C7CB1" w:rsidRDefault="003917BB" w:rsidP="00156E4D">
            <w:pPr>
              <w:numPr>
                <w:ilvl w:val="0"/>
                <w:numId w:val="39"/>
              </w:numPr>
              <w:snapToGrid w:val="0"/>
              <w:spacing w:before="0" w:line="240" w:lineRule="auto"/>
              <w:jc w:val="both"/>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經營管理及經驗</w:t>
            </w:r>
          </w:p>
          <w:p w14:paraId="3DC3532F" w14:textId="77777777" w:rsidR="003917BB" w:rsidRPr="002C7CB1" w:rsidRDefault="003917BB" w:rsidP="00156E4D">
            <w:pPr>
              <w:numPr>
                <w:ilvl w:val="0"/>
                <w:numId w:val="39"/>
              </w:numPr>
              <w:snapToGrid w:val="0"/>
              <w:spacing w:before="0" w:line="240" w:lineRule="auto"/>
              <w:jc w:val="both"/>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經營特色</w:t>
            </w:r>
          </w:p>
          <w:p w14:paraId="020392E5" w14:textId="4B65C070" w:rsidR="003917BB" w:rsidRPr="002C7CB1" w:rsidRDefault="003917BB" w:rsidP="0080772E">
            <w:pPr>
              <w:numPr>
                <w:ilvl w:val="0"/>
                <w:numId w:val="39"/>
              </w:numPr>
              <w:snapToGrid w:val="0"/>
              <w:spacing w:before="0" w:line="240" w:lineRule="auto"/>
              <w:jc w:val="both"/>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空間配置及營運計畫</w:t>
            </w:r>
          </w:p>
          <w:p w14:paraId="78003EE3" w14:textId="77777777" w:rsidR="00156E4D" w:rsidRPr="002C7CB1" w:rsidRDefault="00156E4D" w:rsidP="00156E4D">
            <w:pPr>
              <w:numPr>
                <w:ilvl w:val="0"/>
                <w:numId w:val="39"/>
              </w:numPr>
              <w:spacing w:before="0" w:line="240" w:lineRule="auto"/>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價位制訂策略</w:t>
            </w:r>
          </w:p>
          <w:p w14:paraId="5E270094" w14:textId="493E599A" w:rsidR="003917BB" w:rsidRPr="002C7CB1" w:rsidRDefault="00156E4D" w:rsidP="00156E4D">
            <w:pPr>
              <w:numPr>
                <w:ilvl w:val="0"/>
                <w:numId w:val="39"/>
              </w:numPr>
              <w:spacing w:before="0" w:line="240" w:lineRule="auto"/>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資金籌措計畫等</w:t>
            </w:r>
          </w:p>
        </w:tc>
        <w:tc>
          <w:tcPr>
            <w:tcW w:w="894" w:type="dxa"/>
            <w:vAlign w:val="center"/>
          </w:tcPr>
          <w:p w14:paraId="194E201C" w14:textId="6C72FDA8" w:rsidR="003917BB" w:rsidRPr="002C7CB1" w:rsidRDefault="00A17FCB" w:rsidP="003917BB">
            <w:pPr>
              <w:spacing w:before="0" w:line="400" w:lineRule="exact"/>
              <w:rPr>
                <w:rFonts w:ascii="標楷體" w:eastAsia="標楷體" w:hAnsi="標楷體" w:cs="Times New Roman"/>
                <w:sz w:val="28"/>
              </w:rPr>
            </w:pPr>
            <w:r>
              <w:rPr>
                <w:rFonts w:ascii="標楷體" w:eastAsia="標楷體" w:hAnsi="標楷體" w:cs="Times New Roman" w:hint="eastAsia"/>
                <w:sz w:val="28"/>
              </w:rPr>
              <w:t>40</w:t>
            </w:r>
            <w:r w:rsidR="003917BB" w:rsidRPr="002C7CB1">
              <w:rPr>
                <w:rFonts w:ascii="標楷體" w:eastAsia="標楷體" w:hAnsi="標楷體" w:cs="Times New Roman" w:hint="eastAsia"/>
                <w:sz w:val="28"/>
              </w:rPr>
              <w:t>%</w:t>
            </w:r>
          </w:p>
        </w:tc>
      </w:tr>
      <w:tr w:rsidR="002C7CB1" w:rsidRPr="002C7CB1" w14:paraId="0C4A652C" w14:textId="77777777" w:rsidTr="0080772E">
        <w:trPr>
          <w:trHeight w:val="583"/>
        </w:trPr>
        <w:tc>
          <w:tcPr>
            <w:tcW w:w="2007" w:type="dxa"/>
            <w:vAlign w:val="center"/>
          </w:tcPr>
          <w:p w14:paraId="62BEAF1D" w14:textId="77777777"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標楷體" w:hint="eastAsia"/>
                <w:spacing w:val="6"/>
              </w:rPr>
              <w:t>服務及行銷宣傳規劃</w:t>
            </w:r>
          </w:p>
        </w:tc>
        <w:tc>
          <w:tcPr>
            <w:tcW w:w="6274" w:type="dxa"/>
            <w:vAlign w:val="center"/>
          </w:tcPr>
          <w:p w14:paraId="4850E85E" w14:textId="77777777" w:rsidR="003917BB" w:rsidRPr="002C7CB1" w:rsidRDefault="003917BB" w:rsidP="00156E4D">
            <w:pPr>
              <w:numPr>
                <w:ilvl w:val="0"/>
                <w:numId w:val="41"/>
              </w:numPr>
              <w:snapToGrid w:val="0"/>
              <w:spacing w:before="0" w:line="240" w:lineRule="auto"/>
              <w:jc w:val="both"/>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配合馬祖傳統建築教育推廣活動、島嶼博物館及國際藝術島等再利用計畫</w:t>
            </w:r>
          </w:p>
          <w:p w14:paraId="62EF2926" w14:textId="77777777" w:rsidR="003917BB" w:rsidRPr="002C7CB1" w:rsidRDefault="003917BB" w:rsidP="00156E4D">
            <w:pPr>
              <w:numPr>
                <w:ilvl w:val="0"/>
                <w:numId w:val="41"/>
              </w:numPr>
              <w:snapToGrid w:val="0"/>
              <w:spacing w:before="0" w:line="240" w:lineRule="auto"/>
              <w:jc w:val="both"/>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營運服務及市場行銷計畫</w:t>
            </w:r>
          </w:p>
        </w:tc>
        <w:tc>
          <w:tcPr>
            <w:tcW w:w="894" w:type="dxa"/>
            <w:vAlign w:val="center"/>
          </w:tcPr>
          <w:p w14:paraId="0C0A9031" w14:textId="6FE06EC1" w:rsidR="003917BB" w:rsidRPr="002C7CB1" w:rsidRDefault="00F73C73" w:rsidP="003917BB">
            <w:pPr>
              <w:spacing w:before="0" w:line="400" w:lineRule="exact"/>
              <w:rPr>
                <w:rFonts w:ascii="標楷體" w:eastAsia="標楷體" w:hAnsi="標楷體" w:cs="Times New Roman"/>
                <w:sz w:val="28"/>
              </w:rPr>
            </w:pPr>
            <w:r>
              <w:rPr>
                <w:rFonts w:ascii="標楷體" w:eastAsia="標楷體" w:hAnsi="標楷體" w:cs="Times New Roman"/>
                <w:sz w:val="28"/>
              </w:rPr>
              <w:t>10</w:t>
            </w:r>
            <w:r w:rsidR="003917BB" w:rsidRPr="002C7CB1">
              <w:rPr>
                <w:rFonts w:ascii="標楷體" w:eastAsia="標楷體" w:hAnsi="標楷體" w:cs="Times New Roman" w:hint="eastAsia"/>
                <w:sz w:val="28"/>
              </w:rPr>
              <w:t>%</w:t>
            </w:r>
          </w:p>
        </w:tc>
      </w:tr>
      <w:tr w:rsidR="002C7CB1" w:rsidRPr="002C7CB1" w14:paraId="3FD89670" w14:textId="77777777" w:rsidTr="0080772E">
        <w:trPr>
          <w:trHeight w:val="624"/>
        </w:trPr>
        <w:tc>
          <w:tcPr>
            <w:tcW w:w="2007" w:type="dxa"/>
            <w:vAlign w:val="center"/>
          </w:tcPr>
          <w:p w14:paraId="1D17F365" w14:textId="77777777"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標楷體" w:hint="eastAsia"/>
                <w:spacing w:val="6"/>
              </w:rPr>
              <w:t>管理維護規劃</w:t>
            </w:r>
          </w:p>
        </w:tc>
        <w:tc>
          <w:tcPr>
            <w:tcW w:w="6274" w:type="dxa"/>
            <w:vAlign w:val="center"/>
          </w:tcPr>
          <w:p w14:paraId="3AE13C30" w14:textId="77777777" w:rsidR="003917BB" w:rsidRPr="002C7CB1" w:rsidRDefault="003917BB" w:rsidP="00156E4D">
            <w:pPr>
              <w:numPr>
                <w:ilvl w:val="0"/>
                <w:numId w:val="42"/>
              </w:numPr>
              <w:snapToGrid w:val="0"/>
              <w:spacing w:before="0" w:line="240" w:lineRule="auto"/>
              <w:jc w:val="both"/>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傳統建築暨文化觀管理維護計畫</w:t>
            </w:r>
          </w:p>
          <w:p w14:paraId="6DCED6C0" w14:textId="77777777" w:rsidR="003917BB" w:rsidRPr="002C7CB1" w:rsidRDefault="003917BB" w:rsidP="00156E4D">
            <w:pPr>
              <w:numPr>
                <w:ilvl w:val="0"/>
                <w:numId w:val="42"/>
              </w:numPr>
              <w:snapToGrid w:val="0"/>
              <w:spacing w:before="0" w:line="240" w:lineRule="auto"/>
              <w:jc w:val="both"/>
              <w:rPr>
                <w:rFonts w:ascii="標楷體" w:eastAsia="標楷體" w:hAnsi="標楷體" w:cs="標楷體"/>
                <w:spacing w:val="6"/>
                <w:sz w:val="26"/>
                <w:szCs w:val="26"/>
              </w:rPr>
            </w:pPr>
            <w:r w:rsidRPr="002C7CB1">
              <w:rPr>
                <w:rFonts w:ascii="標楷體" w:eastAsia="標楷體" w:hAnsi="標楷體" w:cs="標楷體" w:hint="eastAsia"/>
                <w:spacing w:val="6"/>
                <w:sz w:val="26"/>
                <w:szCs w:val="26"/>
              </w:rPr>
              <w:t>資產及設備維護計畫</w:t>
            </w:r>
          </w:p>
          <w:p w14:paraId="3311715F" w14:textId="77777777" w:rsidR="003917BB" w:rsidRPr="002C7CB1" w:rsidRDefault="003917BB" w:rsidP="00156E4D">
            <w:pPr>
              <w:numPr>
                <w:ilvl w:val="0"/>
                <w:numId w:val="42"/>
              </w:numPr>
              <w:spacing w:before="0" w:line="240" w:lineRule="auto"/>
              <w:rPr>
                <w:rFonts w:ascii="標楷體" w:eastAsia="標楷體" w:hAnsi="標楷體" w:cs="Times New Roman"/>
                <w:sz w:val="26"/>
                <w:szCs w:val="26"/>
              </w:rPr>
            </w:pPr>
            <w:r w:rsidRPr="002C7CB1">
              <w:rPr>
                <w:rFonts w:ascii="標楷體" w:eastAsia="標楷體" w:hAnsi="標楷體" w:cs="標楷體" w:hint="eastAsia"/>
                <w:spacing w:val="6"/>
                <w:sz w:val="26"/>
                <w:szCs w:val="26"/>
              </w:rPr>
              <w:t>整體安全維護與危機處理措施</w:t>
            </w:r>
          </w:p>
        </w:tc>
        <w:tc>
          <w:tcPr>
            <w:tcW w:w="894" w:type="dxa"/>
            <w:vAlign w:val="center"/>
          </w:tcPr>
          <w:p w14:paraId="3F371976" w14:textId="70A84E0F" w:rsidR="003917BB" w:rsidRPr="00A17FCB" w:rsidRDefault="003917BB" w:rsidP="003917BB">
            <w:pPr>
              <w:spacing w:before="0" w:line="400" w:lineRule="exact"/>
              <w:rPr>
                <w:rFonts w:ascii="標楷體" w:eastAsia="標楷體" w:hAnsi="標楷體" w:cs="Times New Roman"/>
                <w:color w:val="EE0000"/>
                <w:sz w:val="28"/>
              </w:rPr>
            </w:pPr>
            <w:r w:rsidRPr="00A17FCB">
              <w:rPr>
                <w:rFonts w:ascii="標楷體" w:eastAsia="標楷體" w:hAnsi="標楷體" w:cs="Times New Roman" w:hint="eastAsia"/>
                <w:color w:val="EE0000"/>
                <w:sz w:val="28"/>
              </w:rPr>
              <w:t>1</w:t>
            </w:r>
            <w:r w:rsidR="00A17FCB" w:rsidRPr="00A17FCB">
              <w:rPr>
                <w:rFonts w:ascii="標楷體" w:eastAsia="標楷體" w:hAnsi="標楷體" w:cs="Times New Roman" w:hint="eastAsia"/>
                <w:color w:val="EE0000"/>
                <w:sz w:val="28"/>
              </w:rPr>
              <w:t>5</w:t>
            </w:r>
            <w:r w:rsidRPr="00A17FCB">
              <w:rPr>
                <w:rFonts w:ascii="標楷體" w:eastAsia="標楷體" w:hAnsi="標楷體" w:cs="Times New Roman" w:hint="eastAsia"/>
                <w:color w:val="EE0000"/>
                <w:sz w:val="28"/>
              </w:rPr>
              <w:t>%</w:t>
            </w:r>
          </w:p>
        </w:tc>
      </w:tr>
      <w:tr w:rsidR="002C7CB1" w:rsidRPr="002C7CB1" w14:paraId="43FD87A5" w14:textId="77777777" w:rsidTr="0080772E">
        <w:trPr>
          <w:trHeight w:val="628"/>
        </w:trPr>
        <w:tc>
          <w:tcPr>
            <w:tcW w:w="2007" w:type="dxa"/>
            <w:vAlign w:val="center"/>
          </w:tcPr>
          <w:p w14:paraId="731026F8" w14:textId="77777777"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標楷體" w:hint="eastAsia"/>
                <w:spacing w:val="6"/>
              </w:rPr>
              <w:lastRenderedPageBreak/>
              <w:t>標租租金</w:t>
            </w:r>
          </w:p>
        </w:tc>
        <w:tc>
          <w:tcPr>
            <w:tcW w:w="6274" w:type="dxa"/>
            <w:vAlign w:val="center"/>
          </w:tcPr>
          <w:p w14:paraId="2E34FC9B" w14:textId="77777777" w:rsidR="003F21FF" w:rsidRPr="00702032" w:rsidRDefault="002210FA" w:rsidP="00156E4D">
            <w:pPr>
              <w:numPr>
                <w:ilvl w:val="0"/>
                <w:numId w:val="40"/>
              </w:numPr>
              <w:spacing w:before="0" w:line="240" w:lineRule="auto"/>
              <w:rPr>
                <w:rFonts w:ascii="標楷體" w:eastAsia="標楷體" w:hAnsi="標楷體" w:cs="標楷體"/>
                <w:color w:val="EE0000"/>
                <w:spacing w:val="6"/>
              </w:rPr>
            </w:pPr>
            <w:r w:rsidRPr="00702032">
              <w:rPr>
                <w:rFonts w:ascii="標楷體" w:eastAsia="標楷體" w:hAnsi="標楷體" w:cs="標楷體" w:hint="eastAsia"/>
                <w:color w:val="EE0000"/>
                <w:spacing w:val="6"/>
              </w:rPr>
              <w:t>租金制定</w:t>
            </w:r>
          </w:p>
          <w:p w14:paraId="3B9AC5AD" w14:textId="4709F127" w:rsidR="003F21FF" w:rsidRPr="00702032" w:rsidRDefault="003F21FF" w:rsidP="003F21FF">
            <w:pPr>
              <w:spacing w:before="0" w:line="240" w:lineRule="auto"/>
              <w:ind w:left="514"/>
              <w:rPr>
                <w:rFonts w:ascii="標楷體" w:eastAsia="標楷體" w:hAnsi="標楷體" w:cs="標楷體"/>
                <w:color w:val="EE0000"/>
                <w:spacing w:val="6"/>
              </w:rPr>
            </w:pPr>
            <w:r w:rsidRPr="00702032">
              <w:rPr>
                <w:rFonts w:ascii="標楷體" w:eastAsia="標楷體" w:hAnsi="標楷體" w:cs="標楷體" w:hint="eastAsia"/>
                <w:color w:val="EE0000"/>
                <w:spacing w:val="6"/>
              </w:rPr>
              <w:t>配分如下:</w:t>
            </w:r>
          </w:p>
          <w:p w14:paraId="622E89AE" w14:textId="23381996" w:rsidR="003917BB" w:rsidRDefault="002D5E63" w:rsidP="003F21FF">
            <w:pPr>
              <w:pStyle w:val="a9"/>
              <w:numPr>
                <w:ilvl w:val="0"/>
                <w:numId w:val="44"/>
              </w:numPr>
              <w:spacing w:before="0" w:line="240" w:lineRule="auto"/>
              <w:ind w:leftChars="0"/>
              <w:rPr>
                <w:rFonts w:ascii="標楷體" w:eastAsia="標楷體" w:hAnsi="標楷體" w:cs="標楷體"/>
                <w:color w:val="EE0000"/>
                <w:spacing w:val="6"/>
              </w:rPr>
            </w:pPr>
            <w:r w:rsidRPr="00702032">
              <w:rPr>
                <w:rFonts w:ascii="標楷體" w:eastAsia="標楷體" w:hAnsi="標楷體" w:cs="標楷體" w:hint="eastAsia"/>
                <w:color w:val="EE0000"/>
                <w:spacing w:val="6"/>
              </w:rPr>
              <w:t>1</w:t>
            </w:r>
            <w:r w:rsidR="00C64D4E" w:rsidRPr="00702032">
              <w:rPr>
                <w:rFonts w:ascii="標楷體" w:eastAsia="標楷體" w:hAnsi="標楷體" w:cs="標楷體" w:hint="eastAsia"/>
                <w:color w:val="EE0000"/>
                <w:spacing w:val="6"/>
              </w:rPr>
              <w:t>5</w:t>
            </w:r>
            <w:r w:rsidR="00836C00" w:rsidRPr="00702032">
              <w:rPr>
                <w:rFonts w:ascii="標楷體" w:eastAsia="標楷體" w:hAnsi="標楷體" w:cs="標楷體"/>
                <w:color w:val="EE0000"/>
                <w:spacing w:val="6"/>
              </w:rPr>
              <w:t>0,</w:t>
            </w:r>
            <w:r w:rsidR="00836C00" w:rsidRPr="00702032">
              <w:rPr>
                <w:rFonts w:ascii="標楷體" w:eastAsia="標楷體" w:hAnsi="標楷體" w:cs="標楷體" w:hint="eastAsia"/>
                <w:color w:val="EE0000"/>
                <w:spacing w:val="6"/>
              </w:rPr>
              <w:t>000</w:t>
            </w:r>
            <w:r w:rsidR="003F21FF" w:rsidRPr="00702032">
              <w:rPr>
                <w:rFonts w:ascii="標楷體" w:eastAsia="標楷體" w:hAnsi="標楷體" w:cs="標楷體" w:hint="eastAsia"/>
                <w:color w:val="EE0000"/>
                <w:spacing w:val="6"/>
              </w:rPr>
              <w:t>元</w:t>
            </w:r>
            <w:r w:rsidR="008C4336" w:rsidRPr="00702032">
              <w:rPr>
                <w:rFonts w:ascii="標楷體" w:eastAsia="標楷體" w:hAnsi="標楷體" w:cs="標楷體" w:hint="eastAsia"/>
                <w:color w:val="EE0000"/>
                <w:spacing w:val="6"/>
              </w:rPr>
              <w:t>~</w:t>
            </w:r>
            <w:r w:rsidR="00836C00" w:rsidRPr="00702032">
              <w:rPr>
                <w:rFonts w:ascii="標楷體" w:eastAsia="標楷體" w:hAnsi="標楷體" w:cs="標楷體" w:hint="eastAsia"/>
                <w:color w:val="EE0000"/>
                <w:spacing w:val="6"/>
              </w:rPr>
              <w:t>1</w:t>
            </w:r>
            <w:r w:rsidR="00DA5E2C">
              <w:rPr>
                <w:rFonts w:ascii="標楷體" w:eastAsia="標楷體" w:hAnsi="標楷體" w:cs="標楷體" w:hint="eastAsia"/>
                <w:color w:val="EE0000"/>
                <w:spacing w:val="6"/>
              </w:rPr>
              <w:t>6</w:t>
            </w:r>
            <w:r w:rsidR="00C64D4E" w:rsidRPr="00702032">
              <w:rPr>
                <w:rFonts w:ascii="標楷體" w:eastAsia="標楷體" w:hAnsi="標楷體" w:cs="標楷體" w:hint="eastAsia"/>
                <w:color w:val="EE0000"/>
                <w:spacing w:val="6"/>
              </w:rPr>
              <w:t>0</w:t>
            </w:r>
            <w:r w:rsidR="00836C00" w:rsidRPr="00702032">
              <w:rPr>
                <w:rFonts w:ascii="標楷體" w:eastAsia="標楷體" w:hAnsi="標楷體" w:cs="標楷體" w:hint="eastAsia"/>
                <w:color w:val="EE0000"/>
                <w:spacing w:val="6"/>
              </w:rPr>
              <w:t>,</w:t>
            </w:r>
            <w:r w:rsidR="00836C00" w:rsidRPr="00702032">
              <w:rPr>
                <w:rFonts w:ascii="標楷體" w:eastAsia="標楷體" w:hAnsi="標楷體" w:cs="標楷體"/>
                <w:color w:val="EE0000"/>
                <w:spacing w:val="6"/>
              </w:rPr>
              <w:t>000</w:t>
            </w:r>
            <w:r w:rsidR="003F21FF" w:rsidRPr="00702032">
              <w:rPr>
                <w:rFonts w:ascii="標楷體" w:eastAsia="標楷體" w:hAnsi="標楷體" w:cs="標楷體" w:hint="eastAsia"/>
                <w:color w:val="EE0000"/>
                <w:spacing w:val="6"/>
              </w:rPr>
              <w:t>元(</w:t>
            </w:r>
            <w:r w:rsidR="00702032" w:rsidRPr="00702032">
              <w:rPr>
                <w:rFonts w:ascii="標楷體" w:eastAsia="標楷體" w:hAnsi="標楷體" w:cs="標楷體" w:hint="eastAsia"/>
                <w:color w:val="EE0000"/>
                <w:spacing w:val="6"/>
              </w:rPr>
              <w:t>1</w:t>
            </w:r>
            <w:r w:rsidR="00DA5E2C">
              <w:rPr>
                <w:rFonts w:ascii="標楷體" w:eastAsia="標楷體" w:hAnsi="標楷體" w:cs="標楷體" w:hint="eastAsia"/>
                <w:color w:val="EE0000"/>
                <w:spacing w:val="6"/>
              </w:rPr>
              <w:t>5</w:t>
            </w:r>
            <w:r w:rsidR="00AE22F1" w:rsidRPr="00702032">
              <w:rPr>
                <w:rFonts w:ascii="標楷體" w:eastAsia="標楷體" w:hAnsi="標楷體" w:cs="標楷體" w:hint="eastAsia"/>
                <w:color w:val="EE0000"/>
                <w:spacing w:val="6"/>
              </w:rPr>
              <w:t>分</w:t>
            </w:r>
            <w:r w:rsidR="003F21FF" w:rsidRPr="00702032">
              <w:rPr>
                <w:rFonts w:ascii="標楷體" w:eastAsia="標楷體" w:hAnsi="標楷體" w:cs="標楷體" w:hint="eastAsia"/>
                <w:color w:val="EE0000"/>
                <w:spacing w:val="6"/>
              </w:rPr>
              <w:t>)</w:t>
            </w:r>
          </w:p>
          <w:p w14:paraId="1DC3856F" w14:textId="26852C22" w:rsidR="00DA5E2C" w:rsidRPr="00702032" w:rsidRDefault="00DA5E2C" w:rsidP="00DA5E2C">
            <w:pPr>
              <w:pStyle w:val="a9"/>
              <w:numPr>
                <w:ilvl w:val="0"/>
                <w:numId w:val="44"/>
              </w:numPr>
              <w:spacing w:before="0" w:line="240" w:lineRule="auto"/>
              <w:ind w:leftChars="0"/>
              <w:rPr>
                <w:rFonts w:ascii="標楷體" w:eastAsia="標楷體" w:hAnsi="標楷體" w:cs="標楷體"/>
                <w:color w:val="EE0000"/>
                <w:spacing w:val="6"/>
              </w:rPr>
            </w:pPr>
            <w:r w:rsidRPr="00702032">
              <w:rPr>
                <w:rFonts w:ascii="標楷體" w:eastAsia="標楷體" w:hAnsi="標楷體" w:cs="標楷體"/>
                <w:color w:val="EE0000"/>
                <w:spacing w:val="6"/>
              </w:rPr>
              <w:t>1</w:t>
            </w:r>
            <w:r>
              <w:rPr>
                <w:rFonts w:ascii="標楷體" w:eastAsia="標楷體" w:hAnsi="標楷體" w:cs="標楷體" w:hint="eastAsia"/>
                <w:color w:val="EE0000"/>
                <w:spacing w:val="6"/>
              </w:rPr>
              <w:t>6</w:t>
            </w:r>
            <w:r w:rsidRPr="00702032">
              <w:rPr>
                <w:rFonts w:ascii="標楷體" w:eastAsia="標楷體" w:hAnsi="標楷體" w:cs="標楷體" w:hint="eastAsia"/>
                <w:color w:val="EE0000"/>
                <w:spacing w:val="6"/>
              </w:rPr>
              <w:t>0</w:t>
            </w:r>
            <w:r w:rsidRPr="00702032">
              <w:rPr>
                <w:rFonts w:ascii="標楷體" w:eastAsia="標楷體" w:hAnsi="標楷體" w:cs="標楷體"/>
                <w:color w:val="EE0000"/>
                <w:spacing w:val="6"/>
              </w:rPr>
              <w:t>,001</w:t>
            </w:r>
            <w:r w:rsidRPr="00702032">
              <w:rPr>
                <w:rFonts w:ascii="標楷體" w:eastAsia="標楷體" w:hAnsi="標楷體" w:cs="標楷體" w:hint="eastAsia"/>
                <w:color w:val="EE0000"/>
                <w:spacing w:val="6"/>
              </w:rPr>
              <w:t>元~1</w:t>
            </w:r>
            <w:r>
              <w:rPr>
                <w:rFonts w:ascii="標楷體" w:eastAsia="標楷體" w:hAnsi="標楷體" w:cs="標楷體" w:hint="eastAsia"/>
                <w:color w:val="EE0000"/>
                <w:spacing w:val="6"/>
              </w:rPr>
              <w:t>7</w:t>
            </w:r>
            <w:r w:rsidRPr="00702032">
              <w:rPr>
                <w:rFonts w:ascii="標楷體" w:eastAsia="標楷體" w:hAnsi="標楷體" w:cs="標楷體" w:hint="eastAsia"/>
                <w:color w:val="EE0000"/>
                <w:spacing w:val="6"/>
              </w:rPr>
              <w:t>0</w:t>
            </w:r>
            <w:r w:rsidRPr="00702032">
              <w:rPr>
                <w:rFonts w:ascii="標楷體" w:eastAsia="標楷體" w:hAnsi="標楷體" w:cs="標楷體"/>
                <w:color w:val="EE0000"/>
                <w:spacing w:val="6"/>
              </w:rPr>
              <w:t>,000</w:t>
            </w:r>
            <w:r w:rsidRPr="00702032">
              <w:rPr>
                <w:rFonts w:ascii="標楷體" w:eastAsia="標楷體" w:hAnsi="標楷體" w:cs="標楷體" w:hint="eastAsia"/>
                <w:color w:val="EE0000"/>
                <w:spacing w:val="6"/>
              </w:rPr>
              <w:t>元(16分)</w:t>
            </w:r>
          </w:p>
          <w:p w14:paraId="4C24F3A7" w14:textId="6A94D9D4" w:rsidR="003F21FF" w:rsidRDefault="002D5E63" w:rsidP="003F21FF">
            <w:pPr>
              <w:pStyle w:val="a9"/>
              <w:numPr>
                <w:ilvl w:val="0"/>
                <w:numId w:val="44"/>
              </w:numPr>
              <w:spacing w:before="0" w:line="240" w:lineRule="auto"/>
              <w:ind w:leftChars="0"/>
              <w:rPr>
                <w:rFonts w:ascii="標楷體" w:eastAsia="標楷體" w:hAnsi="標楷體" w:cs="標楷體"/>
                <w:color w:val="EE0000"/>
                <w:spacing w:val="6"/>
              </w:rPr>
            </w:pPr>
            <w:r w:rsidRPr="00702032">
              <w:rPr>
                <w:rFonts w:ascii="標楷體" w:eastAsia="標楷體" w:hAnsi="標楷體" w:cs="標楷體"/>
                <w:color w:val="EE0000"/>
                <w:spacing w:val="6"/>
              </w:rPr>
              <w:t>1</w:t>
            </w:r>
            <w:r w:rsidR="00C64D4E" w:rsidRPr="00702032">
              <w:rPr>
                <w:rFonts w:ascii="標楷體" w:eastAsia="標楷體" w:hAnsi="標楷體" w:cs="標楷體" w:hint="eastAsia"/>
                <w:color w:val="EE0000"/>
                <w:spacing w:val="6"/>
              </w:rPr>
              <w:t>70</w:t>
            </w:r>
            <w:r w:rsidR="00E6797A" w:rsidRPr="00702032">
              <w:rPr>
                <w:rFonts w:ascii="標楷體" w:eastAsia="標楷體" w:hAnsi="標楷體" w:cs="標楷體"/>
                <w:color w:val="EE0000"/>
                <w:spacing w:val="6"/>
              </w:rPr>
              <w:t>,00</w:t>
            </w:r>
            <w:r w:rsidRPr="00702032">
              <w:rPr>
                <w:rFonts w:ascii="標楷體" w:eastAsia="標楷體" w:hAnsi="標楷體" w:cs="標楷體"/>
                <w:color w:val="EE0000"/>
                <w:spacing w:val="6"/>
              </w:rPr>
              <w:t>1</w:t>
            </w:r>
            <w:r w:rsidR="003F21FF" w:rsidRPr="00702032">
              <w:rPr>
                <w:rFonts w:ascii="標楷體" w:eastAsia="標楷體" w:hAnsi="標楷體" w:cs="標楷體" w:hint="eastAsia"/>
                <w:color w:val="EE0000"/>
                <w:spacing w:val="6"/>
              </w:rPr>
              <w:t>元~</w:t>
            </w:r>
            <w:r w:rsidRPr="00702032">
              <w:rPr>
                <w:rFonts w:ascii="標楷體" w:eastAsia="標楷體" w:hAnsi="標楷體" w:cs="標楷體" w:hint="eastAsia"/>
                <w:color w:val="EE0000"/>
                <w:spacing w:val="6"/>
              </w:rPr>
              <w:t>1</w:t>
            </w:r>
            <w:r w:rsidR="00DA5E2C">
              <w:rPr>
                <w:rFonts w:ascii="標楷體" w:eastAsia="標楷體" w:hAnsi="標楷體" w:cs="標楷體" w:hint="eastAsia"/>
                <w:color w:val="EE0000"/>
                <w:spacing w:val="6"/>
              </w:rPr>
              <w:t>8</w:t>
            </w:r>
            <w:r w:rsidR="00C64D4E" w:rsidRPr="00702032">
              <w:rPr>
                <w:rFonts w:ascii="標楷體" w:eastAsia="標楷體" w:hAnsi="標楷體" w:cs="標楷體" w:hint="eastAsia"/>
                <w:color w:val="EE0000"/>
                <w:spacing w:val="6"/>
              </w:rPr>
              <w:t>0</w:t>
            </w:r>
            <w:r w:rsidR="00836C00" w:rsidRPr="00702032">
              <w:rPr>
                <w:rFonts w:ascii="標楷體" w:eastAsia="標楷體" w:hAnsi="標楷體" w:cs="標楷體"/>
                <w:color w:val="EE0000"/>
                <w:spacing w:val="6"/>
              </w:rPr>
              <w:t>,000</w:t>
            </w:r>
            <w:r w:rsidR="003F21FF" w:rsidRPr="00702032">
              <w:rPr>
                <w:rFonts w:ascii="標楷體" w:eastAsia="標楷體" w:hAnsi="標楷體" w:cs="標楷體" w:hint="eastAsia"/>
                <w:color w:val="EE0000"/>
                <w:spacing w:val="6"/>
              </w:rPr>
              <w:t>元(</w:t>
            </w:r>
            <w:r w:rsidR="00C64D4E" w:rsidRPr="00702032">
              <w:rPr>
                <w:rFonts w:ascii="標楷體" w:eastAsia="標楷體" w:hAnsi="標楷體" w:cs="標楷體" w:hint="eastAsia"/>
                <w:color w:val="EE0000"/>
                <w:spacing w:val="6"/>
              </w:rPr>
              <w:t>1</w:t>
            </w:r>
            <w:r w:rsidR="00DA5E2C">
              <w:rPr>
                <w:rFonts w:ascii="標楷體" w:eastAsia="標楷體" w:hAnsi="標楷體" w:cs="標楷體" w:hint="eastAsia"/>
                <w:color w:val="EE0000"/>
                <w:spacing w:val="6"/>
              </w:rPr>
              <w:t>7</w:t>
            </w:r>
            <w:r w:rsidR="003F21FF" w:rsidRPr="00702032">
              <w:rPr>
                <w:rFonts w:ascii="標楷體" w:eastAsia="標楷體" w:hAnsi="標楷體" w:cs="標楷體" w:hint="eastAsia"/>
                <w:color w:val="EE0000"/>
                <w:spacing w:val="6"/>
              </w:rPr>
              <w:t>分)</w:t>
            </w:r>
          </w:p>
          <w:p w14:paraId="0E8D10D0" w14:textId="186DF63F" w:rsidR="00DA5E2C" w:rsidRPr="00702032" w:rsidRDefault="00DA5E2C" w:rsidP="00DA5E2C">
            <w:pPr>
              <w:pStyle w:val="a9"/>
              <w:numPr>
                <w:ilvl w:val="0"/>
                <w:numId w:val="44"/>
              </w:numPr>
              <w:spacing w:before="0" w:line="240" w:lineRule="auto"/>
              <w:ind w:leftChars="0"/>
              <w:rPr>
                <w:rFonts w:ascii="標楷體" w:eastAsia="標楷體" w:hAnsi="標楷體" w:cs="標楷體"/>
                <w:color w:val="EE0000"/>
                <w:spacing w:val="6"/>
              </w:rPr>
            </w:pPr>
            <w:r w:rsidRPr="00702032">
              <w:rPr>
                <w:rFonts w:ascii="標楷體" w:eastAsia="標楷體" w:hAnsi="標楷體" w:cs="標楷體"/>
                <w:color w:val="EE0000"/>
                <w:spacing w:val="6"/>
              </w:rPr>
              <w:t>1</w:t>
            </w:r>
            <w:r>
              <w:rPr>
                <w:rFonts w:ascii="標楷體" w:eastAsia="標楷體" w:hAnsi="標楷體" w:cs="標楷體" w:hint="eastAsia"/>
                <w:color w:val="EE0000"/>
                <w:spacing w:val="6"/>
              </w:rPr>
              <w:t>8</w:t>
            </w:r>
            <w:r w:rsidRPr="00702032">
              <w:rPr>
                <w:rFonts w:ascii="標楷體" w:eastAsia="標楷體" w:hAnsi="標楷體" w:cs="標楷體" w:hint="eastAsia"/>
                <w:color w:val="EE0000"/>
                <w:spacing w:val="6"/>
              </w:rPr>
              <w:t>0</w:t>
            </w:r>
            <w:r w:rsidRPr="00702032">
              <w:rPr>
                <w:rFonts w:ascii="標楷體" w:eastAsia="標楷體" w:hAnsi="標楷體" w:cs="標楷體"/>
                <w:color w:val="EE0000"/>
                <w:spacing w:val="6"/>
              </w:rPr>
              <w:t>,001</w:t>
            </w:r>
            <w:r w:rsidRPr="00702032">
              <w:rPr>
                <w:rFonts w:ascii="標楷體" w:eastAsia="標楷體" w:hAnsi="標楷體" w:cs="標楷體" w:hint="eastAsia"/>
                <w:color w:val="EE0000"/>
                <w:spacing w:val="6"/>
              </w:rPr>
              <w:t>元~190</w:t>
            </w:r>
            <w:r w:rsidRPr="00702032">
              <w:rPr>
                <w:rFonts w:ascii="標楷體" w:eastAsia="標楷體" w:hAnsi="標楷體" w:cs="標楷體"/>
                <w:color w:val="EE0000"/>
                <w:spacing w:val="6"/>
              </w:rPr>
              <w:t>,000</w:t>
            </w:r>
            <w:r w:rsidRPr="00702032">
              <w:rPr>
                <w:rFonts w:ascii="標楷體" w:eastAsia="標楷體" w:hAnsi="標楷體" w:cs="標楷體" w:hint="eastAsia"/>
                <w:color w:val="EE0000"/>
                <w:spacing w:val="6"/>
              </w:rPr>
              <w:t>元(1</w:t>
            </w:r>
            <w:r>
              <w:rPr>
                <w:rFonts w:ascii="標楷體" w:eastAsia="標楷體" w:hAnsi="標楷體" w:cs="標楷體" w:hint="eastAsia"/>
                <w:color w:val="EE0000"/>
                <w:spacing w:val="6"/>
              </w:rPr>
              <w:t>8</w:t>
            </w:r>
            <w:r w:rsidRPr="00702032">
              <w:rPr>
                <w:rFonts w:ascii="標楷體" w:eastAsia="標楷體" w:hAnsi="標楷體" w:cs="標楷體" w:hint="eastAsia"/>
                <w:color w:val="EE0000"/>
                <w:spacing w:val="6"/>
              </w:rPr>
              <w:t>分)</w:t>
            </w:r>
          </w:p>
          <w:p w14:paraId="4D58DC73" w14:textId="21528864" w:rsidR="003F21FF" w:rsidRPr="00702032" w:rsidRDefault="002D5E63" w:rsidP="003F21FF">
            <w:pPr>
              <w:pStyle w:val="a9"/>
              <w:numPr>
                <w:ilvl w:val="0"/>
                <w:numId w:val="44"/>
              </w:numPr>
              <w:spacing w:before="0" w:line="240" w:lineRule="auto"/>
              <w:ind w:leftChars="0"/>
              <w:rPr>
                <w:rFonts w:ascii="標楷體" w:eastAsia="標楷體" w:hAnsi="標楷體" w:cs="標楷體"/>
                <w:color w:val="EE0000"/>
                <w:spacing w:val="6"/>
              </w:rPr>
            </w:pPr>
            <w:r w:rsidRPr="00702032">
              <w:rPr>
                <w:rFonts w:ascii="標楷體" w:eastAsia="標楷體" w:hAnsi="標楷體" w:cs="標楷體" w:hint="eastAsia"/>
                <w:color w:val="EE0000"/>
                <w:spacing w:val="6"/>
              </w:rPr>
              <w:t>1</w:t>
            </w:r>
            <w:r w:rsidR="00C64D4E" w:rsidRPr="00702032">
              <w:rPr>
                <w:rFonts w:ascii="標楷體" w:eastAsia="標楷體" w:hAnsi="標楷體" w:cs="標楷體" w:hint="eastAsia"/>
                <w:color w:val="EE0000"/>
                <w:spacing w:val="6"/>
              </w:rPr>
              <w:t>90</w:t>
            </w:r>
            <w:r w:rsidRPr="00702032">
              <w:rPr>
                <w:rFonts w:ascii="標楷體" w:eastAsia="標楷體" w:hAnsi="標楷體" w:cs="標楷體"/>
                <w:color w:val="EE0000"/>
                <w:spacing w:val="6"/>
              </w:rPr>
              <w:t>,001</w:t>
            </w:r>
            <w:r w:rsidR="003F21FF" w:rsidRPr="00702032">
              <w:rPr>
                <w:rFonts w:ascii="標楷體" w:eastAsia="標楷體" w:hAnsi="標楷體" w:cs="標楷體" w:hint="eastAsia"/>
                <w:color w:val="EE0000"/>
                <w:spacing w:val="6"/>
              </w:rPr>
              <w:t>元~</w:t>
            </w:r>
            <w:r w:rsidR="00C64D4E" w:rsidRPr="00702032">
              <w:rPr>
                <w:rFonts w:ascii="標楷體" w:eastAsia="標楷體" w:hAnsi="標楷體" w:cs="標楷體" w:hint="eastAsia"/>
                <w:color w:val="EE0000"/>
                <w:spacing w:val="6"/>
              </w:rPr>
              <w:t>2</w:t>
            </w:r>
            <w:r w:rsidR="00DA5E2C">
              <w:rPr>
                <w:rFonts w:ascii="標楷體" w:eastAsia="標楷體" w:hAnsi="標楷體" w:cs="標楷體" w:hint="eastAsia"/>
                <w:color w:val="EE0000"/>
                <w:spacing w:val="6"/>
              </w:rPr>
              <w:t>0</w:t>
            </w:r>
            <w:r w:rsidR="00C64D4E" w:rsidRPr="00702032">
              <w:rPr>
                <w:rFonts w:ascii="標楷體" w:eastAsia="標楷體" w:hAnsi="標楷體" w:cs="標楷體" w:hint="eastAsia"/>
                <w:color w:val="EE0000"/>
                <w:spacing w:val="6"/>
              </w:rPr>
              <w:t>0</w:t>
            </w:r>
            <w:r w:rsidR="00E6797A" w:rsidRPr="00702032">
              <w:rPr>
                <w:rFonts w:ascii="標楷體" w:eastAsia="標楷體" w:hAnsi="標楷體" w:cs="標楷體"/>
                <w:color w:val="EE0000"/>
                <w:spacing w:val="6"/>
              </w:rPr>
              <w:t>,</w:t>
            </w:r>
            <w:r w:rsidR="00836C00" w:rsidRPr="00702032">
              <w:rPr>
                <w:rFonts w:ascii="標楷體" w:eastAsia="標楷體" w:hAnsi="標楷體" w:cs="標楷體"/>
                <w:color w:val="EE0000"/>
                <w:spacing w:val="6"/>
              </w:rPr>
              <w:t>000</w:t>
            </w:r>
            <w:r w:rsidR="003F21FF" w:rsidRPr="00702032">
              <w:rPr>
                <w:rFonts w:ascii="標楷體" w:eastAsia="標楷體" w:hAnsi="標楷體" w:cs="標楷體" w:hint="eastAsia"/>
                <w:color w:val="EE0000"/>
                <w:spacing w:val="6"/>
              </w:rPr>
              <w:t>元(</w:t>
            </w:r>
            <w:r w:rsidR="00C64D4E" w:rsidRPr="00702032">
              <w:rPr>
                <w:rFonts w:ascii="標楷體" w:eastAsia="標楷體" w:hAnsi="標楷體" w:cs="標楷體" w:hint="eastAsia"/>
                <w:color w:val="EE0000"/>
                <w:spacing w:val="6"/>
              </w:rPr>
              <w:t>1</w:t>
            </w:r>
            <w:r w:rsidR="00DA5E2C">
              <w:rPr>
                <w:rFonts w:ascii="標楷體" w:eastAsia="標楷體" w:hAnsi="標楷體" w:cs="標楷體" w:hint="eastAsia"/>
                <w:color w:val="EE0000"/>
                <w:spacing w:val="6"/>
              </w:rPr>
              <w:t>9</w:t>
            </w:r>
            <w:r w:rsidR="003F21FF" w:rsidRPr="00702032">
              <w:rPr>
                <w:rFonts w:ascii="標楷體" w:eastAsia="標楷體" w:hAnsi="標楷體" w:cs="標楷體" w:hint="eastAsia"/>
                <w:color w:val="EE0000"/>
                <w:spacing w:val="6"/>
              </w:rPr>
              <w:t>分)</w:t>
            </w:r>
          </w:p>
          <w:p w14:paraId="08E25478" w14:textId="3E1BC278" w:rsidR="00AE22F1" w:rsidRPr="00702032" w:rsidRDefault="00C64D4E" w:rsidP="002D5E63">
            <w:pPr>
              <w:pStyle w:val="a9"/>
              <w:numPr>
                <w:ilvl w:val="0"/>
                <w:numId w:val="44"/>
              </w:numPr>
              <w:spacing w:before="0" w:line="240" w:lineRule="auto"/>
              <w:ind w:leftChars="0"/>
              <w:rPr>
                <w:rFonts w:ascii="標楷體" w:eastAsia="標楷體" w:hAnsi="標楷體" w:cs="標楷體"/>
                <w:color w:val="EE0000"/>
                <w:spacing w:val="6"/>
              </w:rPr>
            </w:pPr>
            <w:r w:rsidRPr="00702032">
              <w:rPr>
                <w:rFonts w:ascii="標楷體" w:eastAsia="標楷體" w:hAnsi="標楷體" w:cs="標楷體" w:hint="eastAsia"/>
                <w:color w:val="EE0000"/>
                <w:spacing w:val="6"/>
              </w:rPr>
              <w:t>210</w:t>
            </w:r>
            <w:r w:rsidR="002D5E63" w:rsidRPr="00702032">
              <w:rPr>
                <w:rFonts w:ascii="標楷體" w:eastAsia="標楷體" w:hAnsi="標楷體" w:cs="標楷體" w:hint="eastAsia"/>
                <w:color w:val="EE0000"/>
                <w:spacing w:val="6"/>
              </w:rPr>
              <w:t>,</w:t>
            </w:r>
            <w:r w:rsidR="002D5E63" w:rsidRPr="00702032">
              <w:rPr>
                <w:rFonts w:ascii="標楷體" w:eastAsia="標楷體" w:hAnsi="標楷體" w:cs="標楷體"/>
                <w:color w:val="EE0000"/>
                <w:spacing w:val="6"/>
              </w:rPr>
              <w:t>001</w:t>
            </w:r>
            <w:r w:rsidR="00AE22F1" w:rsidRPr="00702032">
              <w:rPr>
                <w:rFonts w:ascii="標楷體" w:eastAsia="標楷體" w:hAnsi="標楷體" w:cs="標楷體" w:hint="eastAsia"/>
                <w:color w:val="EE0000"/>
                <w:spacing w:val="6"/>
              </w:rPr>
              <w:t>元以上(</w:t>
            </w:r>
            <w:r w:rsidRPr="00702032">
              <w:rPr>
                <w:rFonts w:ascii="標楷體" w:eastAsia="標楷體" w:hAnsi="標楷體" w:cs="標楷體" w:hint="eastAsia"/>
                <w:color w:val="EE0000"/>
                <w:spacing w:val="6"/>
              </w:rPr>
              <w:t>20</w:t>
            </w:r>
            <w:r w:rsidR="00AE22F1" w:rsidRPr="00702032">
              <w:rPr>
                <w:rFonts w:ascii="標楷體" w:eastAsia="標楷體" w:hAnsi="標楷體" w:cs="標楷體" w:hint="eastAsia"/>
                <w:color w:val="EE0000"/>
                <w:spacing w:val="6"/>
              </w:rPr>
              <w:t>分)</w:t>
            </w:r>
          </w:p>
        </w:tc>
        <w:tc>
          <w:tcPr>
            <w:tcW w:w="894" w:type="dxa"/>
            <w:vAlign w:val="center"/>
          </w:tcPr>
          <w:p w14:paraId="6DCF47AC" w14:textId="125880F3" w:rsidR="003917BB" w:rsidRPr="002C7CB1" w:rsidRDefault="00C64D4E" w:rsidP="003917BB">
            <w:pPr>
              <w:spacing w:before="0" w:line="400" w:lineRule="exact"/>
              <w:rPr>
                <w:rFonts w:ascii="標楷體" w:eastAsia="標楷體" w:hAnsi="標楷體" w:cs="Times New Roman"/>
                <w:sz w:val="28"/>
              </w:rPr>
            </w:pPr>
            <w:r w:rsidRPr="00A17FCB">
              <w:rPr>
                <w:rFonts w:ascii="標楷體" w:eastAsia="標楷體" w:hAnsi="標楷體" w:cs="Times New Roman" w:hint="eastAsia"/>
                <w:color w:val="EE0000"/>
                <w:sz w:val="28"/>
              </w:rPr>
              <w:t>20</w:t>
            </w:r>
            <w:r w:rsidR="003917BB" w:rsidRPr="00A17FCB">
              <w:rPr>
                <w:rFonts w:ascii="標楷體" w:eastAsia="標楷體" w:hAnsi="標楷體" w:cs="Times New Roman" w:hint="eastAsia"/>
                <w:color w:val="EE0000"/>
                <w:sz w:val="28"/>
              </w:rPr>
              <w:t>%</w:t>
            </w:r>
          </w:p>
        </w:tc>
      </w:tr>
      <w:tr w:rsidR="002C7CB1" w:rsidRPr="002C7CB1" w14:paraId="5CD2E6D9" w14:textId="77777777" w:rsidTr="0080772E">
        <w:trPr>
          <w:trHeight w:val="621"/>
        </w:trPr>
        <w:tc>
          <w:tcPr>
            <w:tcW w:w="2007" w:type="dxa"/>
            <w:vAlign w:val="center"/>
          </w:tcPr>
          <w:p w14:paraId="7049B003" w14:textId="464E51EB" w:rsidR="003917BB" w:rsidRPr="00A17FCB" w:rsidRDefault="00A17FCB" w:rsidP="003917BB">
            <w:pPr>
              <w:spacing w:before="0" w:line="400" w:lineRule="exact"/>
              <w:rPr>
                <w:rFonts w:ascii="標楷體" w:eastAsia="標楷體" w:hAnsi="標楷體" w:cs="標楷體"/>
                <w:color w:val="EE0000"/>
                <w:spacing w:val="6"/>
                <w:sz w:val="26"/>
                <w:szCs w:val="26"/>
              </w:rPr>
            </w:pPr>
            <w:r w:rsidRPr="00702032">
              <w:rPr>
                <w:rFonts w:ascii="標楷體" w:eastAsia="標楷體" w:hAnsi="標楷體" w:cs="標楷體" w:hint="eastAsia"/>
                <w:spacing w:val="6"/>
              </w:rPr>
              <w:t>相關</w:t>
            </w:r>
            <w:r w:rsidR="003917BB" w:rsidRPr="00702032">
              <w:rPr>
                <w:rFonts w:ascii="標楷體" w:eastAsia="標楷體" w:hAnsi="標楷體" w:cs="標楷體" w:hint="eastAsia"/>
                <w:spacing w:val="6"/>
              </w:rPr>
              <w:t>政策之配合</w:t>
            </w:r>
          </w:p>
        </w:tc>
        <w:tc>
          <w:tcPr>
            <w:tcW w:w="6274" w:type="dxa"/>
            <w:vAlign w:val="center"/>
          </w:tcPr>
          <w:p w14:paraId="55F25295" w14:textId="77777777" w:rsidR="003917BB" w:rsidRPr="00702032" w:rsidRDefault="003917BB" w:rsidP="00156E4D">
            <w:pPr>
              <w:numPr>
                <w:ilvl w:val="0"/>
                <w:numId w:val="43"/>
              </w:numPr>
              <w:snapToGrid w:val="0"/>
              <w:spacing w:before="0" w:line="240" w:lineRule="auto"/>
              <w:jc w:val="both"/>
              <w:rPr>
                <w:rFonts w:ascii="標楷體" w:eastAsia="標楷體" w:hAnsi="標楷體" w:cs="標楷體"/>
                <w:color w:val="EE0000"/>
                <w:spacing w:val="6"/>
              </w:rPr>
            </w:pPr>
            <w:r w:rsidRPr="00702032">
              <w:rPr>
                <w:rFonts w:ascii="標楷體" w:eastAsia="標楷體" w:hAnsi="標楷體" w:cs="標楷體" w:hint="eastAsia"/>
                <w:color w:val="EE0000"/>
                <w:spacing w:val="6"/>
              </w:rPr>
              <w:t>機關需求措施</w:t>
            </w:r>
          </w:p>
          <w:p w14:paraId="4C5702C2" w14:textId="222FC52F" w:rsidR="003917BB" w:rsidRPr="00702032" w:rsidRDefault="003917BB" w:rsidP="00156E4D">
            <w:pPr>
              <w:numPr>
                <w:ilvl w:val="0"/>
                <w:numId w:val="43"/>
              </w:numPr>
              <w:spacing w:before="0" w:line="240" w:lineRule="auto"/>
              <w:rPr>
                <w:rFonts w:ascii="標楷體" w:eastAsia="標楷體" w:hAnsi="標楷體" w:cs="標楷體"/>
                <w:color w:val="EE0000"/>
                <w:spacing w:val="6"/>
              </w:rPr>
            </w:pPr>
            <w:r w:rsidRPr="00702032">
              <w:rPr>
                <w:rFonts w:ascii="標楷體" w:eastAsia="標楷體" w:hAnsi="標楷體" w:cs="標楷體" w:hint="eastAsia"/>
                <w:color w:val="EE0000"/>
                <w:spacing w:val="6"/>
              </w:rPr>
              <w:t>其它具創意並可行之措施計畫</w:t>
            </w:r>
            <w:r w:rsidR="00C64D4E" w:rsidRPr="00702032">
              <w:rPr>
                <w:rFonts w:ascii="標楷體" w:eastAsia="標楷體" w:hAnsi="標楷體" w:cs="標楷體" w:hint="eastAsia"/>
                <w:color w:val="EE0000"/>
                <w:spacing w:val="6"/>
              </w:rPr>
              <w:t>(如結合政府</w:t>
            </w:r>
            <w:r w:rsidR="00C64D4E" w:rsidRPr="00702032">
              <w:rPr>
                <w:rFonts w:ascii="標楷體" w:eastAsia="標楷體" w:hAnsi="標楷體" w:cs="標楷體"/>
                <w:color w:val="EE0000"/>
                <w:spacing w:val="6"/>
              </w:rPr>
              <w:t>具體政策與獎勵計畫</w:t>
            </w:r>
            <w:r w:rsidR="00C64D4E" w:rsidRPr="00702032">
              <w:rPr>
                <w:rFonts w:ascii="標楷體" w:eastAsia="標楷體" w:hAnsi="標楷體" w:cs="標楷體" w:hint="eastAsia"/>
                <w:color w:val="EE0000"/>
                <w:spacing w:val="6"/>
              </w:rPr>
              <w:t>如地方創生、青年回鄉、青年創業等)</w:t>
            </w:r>
          </w:p>
        </w:tc>
        <w:tc>
          <w:tcPr>
            <w:tcW w:w="894" w:type="dxa"/>
            <w:vAlign w:val="center"/>
          </w:tcPr>
          <w:p w14:paraId="4111A425" w14:textId="4A004FBB" w:rsidR="003917BB" w:rsidRPr="00A17FCB" w:rsidRDefault="00C64D4E" w:rsidP="003917BB">
            <w:pPr>
              <w:spacing w:before="0" w:line="400" w:lineRule="exact"/>
              <w:rPr>
                <w:rFonts w:ascii="標楷體" w:eastAsia="標楷體" w:hAnsi="標楷體" w:cs="Times New Roman"/>
                <w:color w:val="EE0000"/>
                <w:sz w:val="28"/>
              </w:rPr>
            </w:pPr>
            <w:r w:rsidRPr="00A17FCB">
              <w:rPr>
                <w:rFonts w:ascii="標楷體" w:eastAsia="標楷體" w:hAnsi="標楷體" w:cs="Times New Roman" w:hint="eastAsia"/>
                <w:color w:val="EE0000"/>
                <w:sz w:val="28"/>
              </w:rPr>
              <w:t>1</w:t>
            </w:r>
            <w:r w:rsidR="003917BB" w:rsidRPr="00A17FCB">
              <w:rPr>
                <w:rFonts w:ascii="標楷體" w:eastAsia="標楷體" w:hAnsi="標楷體" w:cs="Times New Roman" w:hint="eastAsia"/>
                <w:color w:val="EE0000"/>
                <w:sz w:val="28"/>
              </w:rPr>
              <w:t>5%</w:t>
            </w:r>
          </w:p>
        </w:tc>
      </w:tr>
      <w:tr w:rsidR="002C7CB1" w:rsidRPr="002C7CB1" w14:paraId="794ED5B4" w14:textId="77777777" w:rsidTr="0080772E">
        <w:trPr>
          <w:trHeight w:val="628"/>
        </w:trPr>
        <w:tc>
          <w:tcPr>
            <w:tcW w:w="2007" w:type="dxa"/>
            <w:vAlign w:val="center"/>
          </w:tcPr>
          <w:p w14:paraId="21EEF0A5" w14:textId="77777777" w:rsidR="003917BB" w:rsidRPr="002C7CB1" w:rsidRDefault="003917BB" w:rsidP="003917BB">
            <w:pPr>
              <w:spacing w:before="0" w:line="400" w:lineRule="exact"/>
              <w:rPr>
                <w:rFonts w:ascii="標楷體" w:eastAsia="標楷體" w:hAnsi="標楷體" w:cs="Times New Roman"/>
                <w:sz w:val="28"/>
              </w:rPr>
            </w:pPr>
          </w:p>
        </w:tc>
        <w:tc>
          <w:tcPr>
            <w:tcW w:w="6274" w:type="dxa"/>
            <w:vAlign w:val="center"/>
          </w:tcPr>
          <w:p w14:paraId="6692AD4D" w14:textId="77777777"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Times New Roman" w:hint="eastAsia"/>
                <w:sz w:val="28"/>
              </w:rPr>
              <w:t>合計</w:t>
            </w:r>
          </w:p>
        </w:tc>
        <w:tc>
          <w:tcPr>
            <w:tcW w:w="894" w:type="dxa"/>
            <w:vAlign w:val="center"/>
          </w:tcPr>
          <w:p w14:paraId="240F4821" w14:textId="77777777" w:rsidR="003917BB" w:rsidRPr="002C7CB1" w:rsidRDefault="003917BB" w:rsidP="003917BB">
            <w:pPr>
              <w:spacing w:before="0" w:line="400" w:lineRule="exact"/>
              <w:rPr>
                <w:rFonts w:ascii="標楷體" w:eastAsia="標楷體" w:hAnsi="標楷體" w:cs="Times New Roman"/>
                <w:sz w:val="28"/>
              </w:rPr>
            </w:pPr>
            <w:r w:rsidRPr="002C7CB1">
              <w:rPr>
                <w:rFonts w:ascii="標楷體" w:eastAsia="標楷體" w:hAnsi="標楷體" w:cs="Times New Roman" w:hint="eastAsia"/>
                <w:sz w:val="28"/>
              </w:rPr>
              <w:t>100%</w:t>
            </w:r>
          </w:p>
        </w:tc>
      </w:tr>
    </w:tbl>
    <w:p w14:paraId="6F9B7538" w14:textId="0C5577DC" w:rsidR="003722C8" w:rsidRPr="002C7CB1" w:rsidRDefault="003722C8" w:rsidP="003722C8">
      <w:pPr>
        <w:pStyle w:val="a8"/>
        <w:numPr>
          <w:ilvl w:val="0"/>
          <w:numId w:val="22"/>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評審方式：</w:t>
      </w:r>
      <w:r w:rsidR="002D5E63" w:rsidRPr="002C7CB1">
        <w:rPr>
          <w:rFonts w:ascii="標楷體" w:eastAsia="標楷體" w:hAnsi="標楷體" w:hint="eastAsia"/>
          <w:sz w:val="28"/>
        </w:rPr>
        <w:t>採序位法評定</w:t>
      </w:r>
    </w:p>
    <w:p w14:paraId="6519D32E" w14:textId="5F601963" w:rsidR="00813A22" w:rsidRPr="002C7CB1" w:rsidRDefault="00813A22" w:rsidP="00813A22">
      <w:pPr>
        <w:spacing w:line="440" w:lineRule="exact"/>
        <w:ind w:leftChars="-1" w:left="1020" w:hangingChars="393" w:hanging="1022"/>
        <w:rPr>
          <w:rFonts w:ascii="標楷體" w:eastAsia="標楷體" w:hAnsi="標楷體" w:cs="@標楷體"/>
          <w:sz w:val="26"/>
          <w:szCs w:val="26"/>
        </w:rPr>
      </w:pPr>
      <w:r w:rsidRPr="002C7CB1">
        <w:rPr>
          <w:rFonts w:ascii="標楷體" w:eastAsia="標楷體" w:hAnsi="標楷體" w:cs="@標楷體" w:hint="eastAsia"/>
          <w:sz w:val="26"/>
          <w:szCs w:val="26"/>
        </w:rPr>
        <w:t>（一）價格納入評比，以序位第一，且經評審委員會過半數之決定者為符合需要之廠商。</w:t>
      </w:r>
    </w:p>
    <w:p w14:paraId="2AC78206" w14:textId="01BC8B4F" w:rsidR="00813A22" w:rsidRPr="002C7CB1" w:rsidRDefault="00813A22" w:rsidP="00813A22">
      <w:pPr>
        <w:tabs>
          <w:tab w:val="left" w:pos="6360"/>
          <w:tab w:val="left" w:pos="7740"/>
        </w:tabs>
        <w:snapToGrid w:val="0"/>
        <w:spacing w:line="440" w:lineRule="exact"/>
        <w:ind w:left="1040" w:rightChars="28" w:right="67" w:hangingChars="400" w:hanging="1040"/>
        <w:jc w:val="both"/>
        <w:rPr>
          <w:rFonts w:ascii="標楷體" w:eastAsia="標楷體" w:hAnsi="標楷體" w:cs="@標楷體"/>
          <w:sz w:val="26"/>
          <w:szCs w:val="26"/>
        </w:rPr>
      </w:pPr>
      <w:r w:rsidRPr="002C7CB1">
        <w:rPr>
          <w:rFonts w:ascii="標楷體" w:eastAsia="標楷體" w:hAnsi="標楷體" w:cs="@標楷體" w:hint="eastAsia"/>
          <w:sz w:val="26"/>
          <w:szCs w:val="26"/>
        </w:rPr>
        <w:t xml:space="preserve">  （二）評審委員就廠商資料、評審項目逐項討論後，由各評審委員辦理序位評比，就個別廠商各評審項目分別評分後予以加總，並依加總分數高低轉換為序位。個別廠商之平均總評分（計算至小數點以下二位數，小數點以下第三位四捨五入），未達75分者不得列為</w:t>
      </w:r>
      <w:r w:rsidR="00836C00" w:rsidRPr="002C7CB1">
        <w:rPr>
          <w:rFonts w:ascii="標楷體" w:eastAsia="標楷體" w:hAnsi="標楷體" w:cs="@標楷體" w:hint="eastAsia"/>
          <w:sz w:val="26"/>
          <w:szCs w:val="26"/>
        </w:rPr>
        <w:t>合格廠商</w:t>
      </w:r>
      <w:r w:rsidRPr="002C7CB1">
        <w:rPr>
          <w:rFonts w:ascii="標楷體" w:eastAsia="標楷體" w:hAnsi="標楷體" w:cs="@標楷體" w:hint="eastAsia"/>
          <w:sz w:val="26"/>
          <w:szCs w:val="26"/>
        </w:rPr>
        <w:t>。若所有廠商平均總評分均未達75分時，則</w:t>
      </w:r>
      <w:r w:rsidR="00836C00" w:rsidRPr="002C7CB1">
        <w:rPr>
          <w:rFonts w:ascii="標楷體" w:eastAsia="標楷體" w:hAnsi="標楷體" w:cs="@標楷體" w:hint="eastAsia"/>
          <w:sz w:val="26"/>
          <w:szCs w:val="26"/>
        </w:rPr>
        <w:t>合格</w:t>
      </w:r>
      <w:r w:rsidRPr="002C7CB1">
        <w:rPr>
          <w:rFonts w:ascii="標楷體" w:eastAsia="標楷體" w:hAnsi="標楷體" w:cs="@標楷體" w:hint="eastAsia"/>
          <w:sz w:val="26"/>
          <w:szCs w:val="26"/>
        </w:rPr>
        <w:t>廠商從缺並廢標。</w:t>
      </w:r>
    </w:p>
    <w:p w14:paraId="76D3B2EE" w14:textId="4B179C05" w:rsidR="003722C8" w:rsidRPr="002C7CB1" w:rsidRDefault="00813A22" w:rsidP="00813A22">
      <w:pPr>
        <w:tabs>
          <w:tab w:val="left" w:pos="6360"/>
          <w:tab w:val="left" w:pos="7740"/>
        </w:tabs>
        <w:snapToGrid w:val="0"/>
        <w:spacing w:line="440" w:lineRule="exact"/>
        <w:ind w:left="1040" w:rightChars="28" w:right="67" w:hangingChars="400" w:hanging="1040"/>
        <w:jc w:val="both"/>
        <w:rPr>
          <w:rFonts w:ascii="標楷體" w:eastAsia="標楷體" w:hAnsi="標楷體" w:cs="@標楷體"/>
          <w:sz w:val="26"/>
          <w:szCs w:val="26"/>
        </w:rPr>
      </w:pPr>
      <w:r w:rsidRPr="002C7CB1">
        <w:rPr>
          <w:rFonts w:ascii="標楷體" w:eastAsia="標楷體" w:hAnsi="標楷體" w:cs="@標楷體" w:hint="eastAsia"/>
          <w:sz w:val="26"/>
          <w:szCs w:val="26"/>
        </w:rPr>
        <w:t xml:space="preserve">  （三）評審委員於各評審項目之評分加總轉換為序位後，彙整合計各廠商之序位，以平均總評分在75分以上之序位合計值最低廠商為第1</w:t>
      </w:r>
      <w:r w:rsidR="00E6797A" w:rsidRPr="002C7CB1">
        <w:rPr>
          <w:rFonts w:ascii="標楷體" w:eastAsia="標楷體" w:hAnsi="標楷體" w:cs="@標楷體" w:hint="eastAsia"/>
          <w:sz w:val="26"/>
          <w:szCs w:val="26"/>
        </w:rPr>
        <w:t>名，如無待協商項目，且經出席評審委員過半數之決定者為第一合格</w:t>
      </w:r>
      <w:r w:rsidRPr="002C7CB1">
        <w:rPr>
          <w:rFonts w:ascii="標楷體" w:eastAsia="標楷體" w:hAnsi="標楷體" w:cs="@標楷體" w:hint="eastAsia"/>
          <w:sz w:val="26"/>
          <w:szCs w:val="26"/>
        </w:rPr>
        <w:t>廠商。平均總評分在75分以上之第2名以後廠商，如無待協商項目，且經出席評審委員過半數之決定者，亦得列為符合</w:t>
      </w:r>
      <w:r w:rsidR="00E6797A" w:rsidRPr="002C7CB1">
        <w:rPr>
          <w:rFonts w:ascii="標楷體" w:eastAsia="標楷體" w:hAnsi="標楷體" w:cs="@標楷體" w:hint="eastAsia"/>
          <w:sz w:val="26"/>
          <w:szCs w:val="26"/>
        </w:rPr>
        <w:t>資格合格候補</w:t>
      </w:r>
      <w:r w:rsidRPr="002C7CB1">
        <w:rPr>
          <w:rFonts w:ascii="標楷體" w:eastAsia="標楷體" w:hAnsi="標楷體" w:cs="@標楷體" w:hint="eastAsia"/>
          <w:sz w:val="26"/>
          <w:szCs w:val="26"/>
        </w:rPr>
        <w:t>廠商。</w:t>
      </w:r>
    </w:p>
    <w:p w14:paraId="61AD4C37" w14:textId="70150675" w:rsidR="00E643A0" w:rsidRPr="002C7CB1" w:rsidRDefault="00813A22" w:rsidP="00E643A0">
      <w:pPr>
        <w:tabs>
          <w:tab w:val="left" w:pos="6360"/>
          <w:tab w:val="left" w:pos="7740"/>
        </w:tabs>
        <w:snapToGrid w:val="0"/>
        <w:spacing w:line="440" w:lineRule="exact"/>
        <w:ind w:left="1040" w:rightChars="28" w:right="67" w:hangingChars="400" w:hanging="1040"/>
        <w:jc w:val="both"/>
        <w:rPr>
          <w:rFonts w:ascii="標楷體" w:eastAsia="標楷體" w:hAnsi="標楷體" w:cs="@標楷體"/>
          <w:sz w:val="26"/>
          <w:szCs w:val="26"/>
        </w:rPr>
      </w:pPr>
      <w:r w:rsidRPr="002C7CB1">
        <w:rPr>
          <w:rFonts w:ascii="標楷體" w:eastAsia="標楷體" w:hAnsi="標楷體" w:cs="@標楷體" w:hint="eastAsia"/>
          <w:sz w:val="26"/>
          <w:szCs w:val="26"/>
        </w:rPr>
        <w:t xml:space="preserve"> </w:t>
      </w:r>
      <w:r w:rsidRPr="002C7CB1">
        <w:rPr>
          <w:rFonts w:ascii="標楷體" w:eastAsia="標楷體" w:hAnsi="標楷體" w:cs="@標楷體"/>
          <w:sz w:val="26"/>
          <w:szCs w:val="26"/>
        </w:rPr>
        <w:t xml:space="preserve">   (</w:t>
      </w:r>
      <w:r w:rsidRPr="002C7CB1">
        <w:rPr>
          <w:rFonts w:ascii="標楷體" w:eastAsia="標楷體" w:hAnsi="標楷體" w:cs="@標楷體" w:hint="eastAsia"/>
          <w:sz w:val="26"/>
          <w:szCs w:val="26"/>
        </w:rPr>
        <w:t>四</w:t>
      </w:r>
      <w:r w:rsidRPr="002C7CB1">
        <w:rPr>
          <w:rFonts w:ascii="標楷體" w:eastAsia="標楷體" w:hAnsi="標楷體" w:cs="@標楷體"/>
          <w:sz w:val="26"/>
          <w:szCs w:val="26"/>
        </w:rPr>
        <w:t>)決標原則</w:t>
      </w:r>
      <w:r w:rsidRPr="002C7CB1">
        <w:rPr>
          <w:rFonts w:ascii="標楷體" w:eastAsia="標楷體" w:hAnsi="標楷體" w:cs="@標楷體" w:hint="eastAsia"/>
          <w:sz w:val="26"/>
          <w:szCs w:val="26"/>
        </w:rPr>
        <w:t>以</w:t>
      </w:r>
      <w:r w:rsidR="00836C00" w:rsidRPr="002C7CB1">
        <w:rPr>
          <w:rFonts w:ascii="標楷體" w:eastAsia="標楷體" w:hAnsi="標楷體" w:cs="@標楷體" w:hint="eastAsia"/>
          <w:sz w:val="26"/>
          <w:szCs w:val="26"/>
        </w:rPr>
        <w:t>評審</w:t>
      </w:r>
      <w:r w:rsidRPr="002C7CB1">
        <w:rPr>
          <w:rFonts w:ascii="標楷體" w:eastAsia="標楷體" w:hAnsi="標楷體" w:cs="@標楷體" w:hint="eastAsia"/>
          <w:sz w:val="26"/>
          <w:szCs w:val="26"/>
        </w:rPr>
        <w:t>序位第一者</w:t>
      </w:r>
      <w:r w:rsidR="00836C00" w:rsidRPr="002C7CB1">
        <w:rPr>
          <w:rFonts w:ascii="標楷體" w:eastAsia="標楷體" w:hAnsi="標楷體" w:cs="@標楷體" w:hint="eastAsia"/>
          <w:sz w:val="26"/>
          <w:szCs w:val="26"/>
        </w:rPr>
        <w:t>為第一合格</w:t>
      </w:r>
      <w:r w:rsidR="00E643A0" w:rsidRPr="002C7CB1">
        <w:rPr>
          <w:rFonts w:ascii="標楷體" w:eastAsia="標楷體" w:hAnsi="標楷體" w:cs="@標楷體" w:hint="eastAsia"/>
          <w:sz w:val="26"/>
          <w:szCs w:val="26"/>
        </w:rPr>
        <w:t>廠商，決標金額為</w:t>
      </w:r>
      <w:r w:rsidR="001A5BF1" w:rsidRPr="002C7CB1">
        <w:rPr>
          <w:rFonts w:ascii="標楷體" w:eastAsia="標楷體" w:hAnsi="標楷體" w:cs="@標楷體" w:hint="eastAsia"/>
          <w:sz w:val="26"/>
          <w:szCs w:val="26"/>
        </w:rPr>
        <w:t>該合格廠商之年標</w:t>
      </w:r>
      <w:r w:rsidR="00E643A0" w:rsidRPr="002C7CB1">
        <w:rPr>
          <w:rFonts w:ascii="標楷體" w:eastAsia="標楷體" w:hAnsi="標楷體" w:cs="@標楷體" w:hint="eastAsia"/>
          <w:sz w:val="26"/>
          <w:szCs w:val="26"/>
        </w:rPr>
        <w:t>租金</w:t>
      </w:r>
      <w:r w:rsidRPr="002C7CB1">
        <w:rPr>
          <w:rFonts w:ascii="標楷體" w:eastAsia="標楷體" w:hAnsi="標楷體" w:cs="@標楷體" w:hint="eastAsia"/>
          <w:sz w:val="26"/>
          <w:szCs w:val="26"/>
        </w:rPr>
        <w:t>。</w:t>
      </w:r>
    </w:p>
    <w:p w14:paraId="22A0C6B6" w14:textId="77777777" w:rsidR="003722C8" w:rsidRPr="002C7CB1" w:rsidRDefault="003722C8" w:rsidP="003722C8">
      <w:pPr>
        <w:pStyle w:val="1"/>
        <w:numPr>
          <w:ilvl w:val="0"/>
          <w:numId w:val="1"/>
        </w:numPr>
        <w:spacing w:line="400" w:lineRule="exact"/>
        <w:ind w:leftChars="0"/>
        <w:jc w:val="both"/>
        <w:rPr>
          <w:rFonts w:ascii="標楷體" w:eastAsia="標楷體" w:hAnsi="標楷體"/>
          <w:b/>
          <w:sz w:val="26"/>
          <w:szCs w:val="26"/>
        </w:rPr>
      </w:pPr>
      <w:r w:rsidRPr="002C7CB1">
        <w:rPr>
          <w:rFonts w:ascii="標楷體" w:eastAsia="標楷體" w:hAnsi="標楷體" w:hint="eastAsia"/>
          <w:b/>
          <w:sz w:val="26"/>
          <w:szCs w:val="26"/>
        </w:rPr>
        <w:t>簽訂契約：</w:t>
      </w:r>
    </w:p>
    <w:p w14:paraId="0CF3E87F" w14:textId="004DC177" w:rsidR="003722C8" w:rsidRPr="002C7CB1" w:rsidRDefault="003722C8" w:rsidP="003722C8">
      <w:pPr>
        <w:pStyle w:val="a8"/>
        <w:numPr>
          <w:ilvl w:val="0"/>
          <w:numId w:val="19"/>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lastRenderedPageBreak/>
        <w:t>除招標文件另有規定者外，</w:t>
      </w:r>
      <w:r w:rsidRPr="00441D21">
        <w:rPr>
          <w:rFonts w:ascii="標楷體" w:eastAsia="標楷體" w:hAnsi="標楷體" w:hint="eastAsia"/>
          <w:color w:val="EE0000"/>
          <w:sz w:val="26"/>
          <w:szCs w:val="26"/>
        </w:rPr>
        <w:t>得標廠商應於</w:t>
      </w:r>
      <w:r w:rsidR="00DC3C56">
        <w:rPr>
          <w:rFonts w:ascii="標楷體" w:eastAsia="標楷體" w:hAnsi="標楷體" w:hint="eastAsia"/>
          <w:color w:val="EE0000"/>
          <w:sz w:val="26"/>
          <w:szCs w:val="26"/>
        </w:rPr>
        <w:t>機關</w:t>
      </w:r>
      <w:r w:rsidR="00D02894">
        <w:rPr>
          <w:rFonts w:ascii="標楷體" w:eastAsia="標楷體" w:hAnsi="標楷體" w:hint="eastAsia"/>
          <w:color w:val="EE0000"/>
          <w:sz w:val="26"/>
          <w:szCs w:val="26"/>
        </w:rPr>
        <w:t>通知日</w:t>
      </w:r>
      <w:r w:rsidRPr="00441D21">
        <w:rPr>
          <w:rFonts w:ascii="標楷體" w:eastAsia="標楷體" w:hAnsi="標楷體" w:hint="eastAsia"/>
          <w:color w:val="EE0000"/>
          <w:sz w:val="26"/>
          <w:szCs w:val="26"/>
        </w:rPr>
        <w:t>起</w:t>
      </w:r>
      <w:r w:rsidR="009B291F" w:rsidRPr="00441D21">
        <w:rPr>
          <w:rFonts w:ascii="標楷體" w:eastAsia="標楷體" w:hAnsi="標楷體" w:hint="eastAsia"/>
          <w:color w:val="EE0000"/>
          <w:sz w:val="26"/>
          <w:szCs w:val="26"/>
        </w:rPr>
        <w:t>15</w:t>
      </w:r>
      <w:r w:rsidRPr="00441D21">
        <w:rPr>
          <w:rFonts w:ascii="標楷體" w:eastAsia="標楷體" w:hAnsi="標楷體" w:hint="eastAsia"/>
          <w:color w:val="EE0000"/>
          <w:sz w:val="26"/>
          <w:szCs w:val="26"/>
        </w:rPr>
        <w:t>日內</w:t>
      </w:r>
      <w:r w:rsidRPr="002C7CB1">
        <w:rPr>
          <w:rFonts w:ascii="標楷體" w:eastAsia="標楷體" w:hAnsi="標楷體" w:hint="eastAsia"/>
          <w:sz w:val="26"/>
          <w:szCs w:val="26"/>
        </w:rPr>
        <w:t>至本</w:t>
      </w:r>
      <w:r w:rsidR="001A5BF1" w:rsidRPr="002C7CB1">
        <w:rPr>
          <w:rFonts w:ascii="標楷體" w:eastAsia="標楷體" w:hAnsi="標楷體" w:hint="eastAsia"/>
          <w:sz w:val="26"/>
          <w:szCs w:val="26"/>
        </w:rPr>
        <w:t>處</w:t>
      </w:r>
      <w:r w:rsidRPr="002C7CB1">
        <w:rPr>
          <w:rFonts w:ascii="標楷體" w:eastAsia="標楷體" w:hAnsi="標楷體" w:hint="eastAsia"/>
          <w:sz w:val="26"/>
          <w:szCs w:val="26"/>
        </w:rPr>
        <w:t>辦理資格文件正本核對手續。</w:t>
      </w:r>
    </w:p>
    <w:p w14:paraId="042B0258" w14:textId="681FE80B" w:rsidR="003722C8" w:rsidRPr="002C7CB1" w:rsidRDefault="003722C8" w:rsidP="003722C8">
      <w:pPr>
        <w:pStyle w:val="a8"/>
        <w:numPr>
          <w:ilvl w:val="0"/>
          <w:numId w:val="19"/>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除招標文件另有規定者外，得標廠商應於</w:t>
      </w:r>
      <w:r w:rsidR="00441D21">
        <w:rPr>
          <w:rFonts w:ascii="標楷體" w:eastAsia="標楷體" w:hAnsi="標楷體" w:hint="eastAsia"/>
          <w:color w:val="EE0000"/>
          <w:sz w:val="26"/>
          <w:szCs w:val="26"/>
        </w:rPr>
        <w:t>機關通知日</w:t>
      </w:r>
      <w:r w:rsidRPr="002C7CB1">
        <w:rPr>
          <w:rFonts w:ascii="標楷體" w:eastAsia="標楷體" w:hAnsi="標楷體" w:hint="eastAsia"/>
          <w:sz w:val="26"/>
          <w:szCs w:val="26"/>
        </w:rPr>
        <w:t>起</w:t>
      </w:r>
      <w:r w:rsidR="00AE1B26" w:rsidRPr="002C7CB1">
        <w:rPr>
          <w:rFonts w:ascii="標楷體" w:eastAsia="標楷體" w:hAnsi="標楷體"/>
          <w:sz w:val="26"/>
          <w:szCs w:val="26"/>
        </w:rPr>
        <w:t>30</w:t>
      </w:r>
      <w:r w:rsidRPr="002C7CB1">
        <w:rPr>
          <w:rFonts w:ascii="標楷體" w:eastAsia="標楷體" w:hAnsi="標楷體" w:hint="eastAsia"/>
          <w:sz w:val="26"/>
          <w:szCs w:val="26"/>
        </w:rPr>
        <w:t>日內，按照本</w:t>
      </w:r>
      <w:r w:rsidR="00AE1B26" w:rsidRPr="002C7CB1">
        <w:rPr>
          <w:rFonts w:ascii="標楷體" w:eastAsia="標楷體" w:hAnsi="標楷體" w:hint="eastAsia"/>
          <w:sz w:val="26"/>
          <w:szCs w:val="26"/>
        </w:rPr>
        <w:t>府</w:t>
      </w:r>
      <w:r w:rsidRPr="002C7CB1">
        <w:rPr>
          <w:rFonts w:ascii="標楷體" w:eastAsia="標楷體" w:hAnsi="標楷體" w:hint="eastAsia"/>
          <w:sz w:val="26"/>
          <w:szCs w:val="26"/>
        </w:rPr>
        <w:t>所規定之格式及所需文件，提送契約書(正本</w:t>
      </w:r>
      <w:r w:rsidR="00AE1B26" w:rsidRPr="002C7CB1">
        <w:rPr>
          <w:rFonts w:ascii="標楷體" w:eastAsia="標楷體" w:hAnsi="標楷體" w:hint="eastAsia"/>
          <w:sz w:val="26"/>
          <w:szCs w:val="26"/>
        </w:rPr>
        <w:t>2</w:t>
      </w:r>
      <w:r w:rsidRPr="002C7CB1">
        <w:rPr>
          <w:rFonts w:ascii="標楷體" w:eastAsia="標楷體" w:hAnsi="標楷體" w:hint="eastAsia"/>
          <w:sz w:val="26"/>
          <w:szCs w:val="26"/>
        </w:rPr>
        <w:t>份、副本</w:t>
      </w:r>
      <w:r w:rsidR="00AE1B26" w:rsidRPr="002C7CB1">
        <w:rPr>
          <w:rFonts w:ascii="標楷體" w:eastAsia="標楷體" w:hAnsi="標楷體" w:hint="eastAsia"/>
          <w:sz w:val="26"/>
          <w:szCs w:val="26"/>
        </w:rPr>
        <w:t>6</w:t>
      </w:r>
      <w:r w:rsidRPr="002C7CB1">
        <w:rPr>
          <w:rFonts w:ascii="標楷體" w:eastAsia="標楷體" w:hAnsi="標楷體" w:hint="eastAsia"/>
          <w:sz w:val="26"/>
          <w:szCs w:val="26"/>
        </w:rPr>
        <w:t>份)與本</w:t>
      </w:r>
      <w:r w:rsidR="00AE1B26" w:rsidRPr="002C7CB1">
        <w:rPr>
          <w:rFonts w:ascii="標楷體" w:eastAsia="標楷體" w:hAnsi="標楷體" w:hint="eastAsia"/>
          <w:sz w:val="26"/>
          <w:szCs w:val="26"/>
        </w:rPr>
        <w:t>府</w:t>
      </w:r>
      <w:r w:rsidRPr="002C7CB1">
        <w:rPr>
          <w:rFonts w:ascii="標楷體" w:eastAsia="標楷體" w:hAnsi="標楷體" w:hint="eastAsia"/>
          <w:sz w:val="26"/>
          <w:szCs w:val="26"/>
        </w:rPr>
        <w:t>簽訂契約。契約書之製作裝訂由得標廠商為之，其所需費用由得標廠商負擔。</w:t>
      </w:r>
    </w:p>
    <w:p w14:paraId="4DBB4400" w14:textId="77777777" w:rsidR="003722C8" w:rsidRPr="002C7CB1" w:rsidRDefault="003722C8" w:rsidP="003722C8">
      <w:pPr>
        <w:pStyle w:val="a8"/>
        <w:numPr>
          <w:ilvl w:val="0"/>
          <w:numId w:val="19"/>
        </w:numPr>
        <w:spacing w:before="240"/>
        <w:ind w:leftChars="0" w:left="851" w:firstLineChars="0" w:hanging="751"/>
        <w:jc w:val="both"/>
        <w:rPr>
          <w:rFonts w:ascii="標楷體" w:eastAsia="標楷體" w:hAnsi="標楷體"/>
          <w:b/>
          <w:sz w:val="26"/>
          <w:szCs w:val="26"/>
        </w:rPr>
      </w:pPr>
      <w:r w:rsidRPr="002C7CB1">
        <w:rPr>
          <w:rFonts w:eastAsia="標楷體" w:hint="eastAsia"/>
          <w:b/>
          <w:sz w:val="26"/>
          <w:szCs w:val="26"/>
        </w:rPr>
        <w:t>標租不動產一律按現狀辦理標租，點交後一切應辦事項，概由得標廠商自行負責處理，本</w:t>
      </w:r>
      <w:r w:rsidR="00335FD5" w:rsidRPr="002C7CB1">
        <w:rPr>
          <w:rFonts w:eastAsia="標楷體" w:hint="eastAsia"/>
          <w:b/>
          <w:sz w:val="26"/>
          <w:szCs w:val="26"/>
        </w:rPr>
        <w:t>府</w:t>
      </w:r>
      <w:r w:rsidRPr="002C7CB1">
        <w:rPr>
          <w:rFonts w:eastAsia="標楷體" w:hint="eastAsia"/>
          <w:b/>
          <w:sz w:val="26"/>
          <w:szCs w:val="26"/>
        </w:rPr>
        <w:t>不負任何責任。</w:t>
      </w:r>
    </w:p>
    <w:p w14:paraId="242CA239" w14:textId="77777777" w:rsidR="003722C8" w:rsidRPr="002C7CB1" w:rsidRDefault="003722C8" w:rsidP="003722C8">
      <w:pPr>
        <w:pStyle w:val="a8"/>
        <w:numPr>
          <w:ilvl w:val="0"/>
          <w:numId w:val="19"/>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本案決標後有下列情形之一者，撤銷決標。但因非可歸責於得標者之事由或特殊情形，經本</w:t>
      </w:r>
      <w:r w:rsidR="00335FD5" w:rsidRPr="002C7CB1">
        <w:rPr>
          <w:rFonts w:ascii="標楷體" w:eastAsia="標楷體" w:hAnsi="標楷體" w:hint="eastAsia"/>
          <w:sz w:val="26"/>
          <w:szCs w:val="26"/>
        </w:rPr>
        <w:t>府</w:t>
      </w:r>
      <w:r w:rsidRPr="002C7CB1">
        <w:rPr>
          <w:rFonts w:ascii="標楷體" w:eastAsia="標楷體" w:hAnsi="標楷體" w:hint="eastAsia"/>
          <w:sz w:val="26"/>
          <w:szCs w:val="26"/>
        </w:rPr>
        <w:t>同意者，不在此限。</w:t>
      </w:r>
    </w:p>
    <w:p w14:paraId="5F582B10" w14:textId="77777777" w:rsidR="003722C8" w:rsidRPr="002C7CB1" w:rsidRDefault="003722C8" w:rsidP="003722C8">
      <w:pPr>
        <w:pStyle w:val="10"/>
        <w:numPr>
          <w:ilvl w:val="0"/>
          <w:numId w:val="27"/>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除招標文件另有規定者外，未於決標翌日起</w:t>
      </w:r>
      <w:r w:rsidR="00335FD5" w:rsidRPr="002C7CB1">
        <w:rPr>
          <w:rFonts w:ascii="標楷體" w:eastAsia="標楷體" w:hAnsi="標楷體"/>
          <w:sz w:val="26"/>
          <w:szCs w:val="26"/>
        </w:rPr>
        <w:t>15</w:t>
      </w:r>
      <w:r w:rsidRPr="002C7CB1">
        <w:rPr>
          <w:rFonts w:ascii="標楷體" w:eastAsia="標楷體" w:hAnsi="標楷體" w:hint="eastAsia"/>
          <w:sz w:val="26"/>
          <w:szCs w:val="26"/>
        </w:rPr>
        <w:t>日內辦理資格文件正本核對手續者。</w:t>
      </w:r>
    </w:p>
    <w:p w14:paraId="5478F428" w14:textId="77777777" w:rsidR="003722C8" w:rsidRPr="002C7CB1" w:rsidRDefault="003722C8" w:rsidP="003722C8">
      <w:pPr>
        <w:pStyle w:val="10"/>
        <w:numPr>
          <w:ilvl w:val="0"/>
          <w:numId w:val="27"/>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核對資格文件正本時，正本不符規定或影本與正本不符者。但於投標後奉目的事業主管機關規定或核准變更內容或延長有效期限者，不在此限。</w:t>
      </w:r>
    </w:p>
    <w:p w14:paraId="3F3B7939" w14:textId="77777777" w:rsidR="003722C8" w:rsidRPr="002C7CB1" w:rsidRDefault="003722C8" w:rsidP="003722C8">
      <w:pPr>
        <w:pStyle w:val="10"/>
        <w:numPr>
          <w:ilvl w:val="0"/>
          <w:numId w:val="27"/>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 xml:space="preserve">未於規定期限內繳足履約保證金或拒絕繳交或拒絕提供擔保者。 </w:t>
      </w:r>
    </w:p>
    <w:p w14:paraId="67A65F9D" w14:textId="77777777" w:rsidR="003722C8" w:rsidRPr="002C7CB1" w:rsidRDefault="003722C8" w:rsidP="003722C8">
      <w:pPr>
        <w:pStyle w:val="10"/>
        <w:numPr>
          <w:ilvl w:val="0"/>
          <w:numId w:val="27"/>
        </w:numPr>
        <w:spacing w:before="240" w:line="400" w:lineRule="exact"/>
        <w:ind w:leftChars="0" w:firstLineChars="0" w:hanging="622"/>
        <w:jc w:val="both"/>
        <w:rPr>
          <w:rFonts w:ascii="標楷體" w:eastAsia="標楷體" w:hAnsi="標楷體"/>
          <w:sz w:val="26"/>
          <w:szCs w:val="26"/>
        </w:rPr>
      </w:pPr>
      <w:r w:rsidRPr="002C7CB1">
        <w:rPr>
          <w:rFonts w:ascii="標楷體" w:eastAsia="標楷體" w:hAnsi="標楷體" w:hint="eastAsia"/>
          <w:sz w:val="26"/>
          <w:szCs w:val="26"/>
        </w:rPr>
        <w:t>未於規定期限內與本</w:t>
      </w:r>
      <w:r w:rsidR="00335FD5" w:rsidRPr="002C7CB1">
        <w:rPr>
          <w:rFonts w:ascii="標楷體" w:eastAsia="標楷體" w:hAnsi="標楷體" w:hint="eastAsia"/>
          <w:sz w:val="26"/>
          <w:szCs w:val="26"/>
        </w:rPr>
        <w:t>府</w:t>
      </w:r>
      <w:r w:rsidRPr="002C7CB1">
        <w:rPr>
          <w:rFonts w:ascii="標楷體" w:eastAsia="標楷體" w:hAnsi="標楷體" w:hint="eastAsia"/>
          <w:sz w:val="26"/>
          <w:szCs w:val="26"/>
        </w:rPr>
        <w:t>辦理契約簽訂手續，或以任何理由放棄或拒不簽約者。</w:t>
      </w:r>
    </w:p>
    <w:p w14:paraId="74AEF70E" w14:textId="77777777" w:rsidR="003722C8" w:rsidRPr="002C7CB1" w:rsidRDefault="003722C8" w:rsidP="003722C8">
      <w:pPr>
        <w:pStyle w:val="a8"/>
        <w:numPr>
          <w:ilvl w:val="0"/>
          <w:numId w:val="19"/>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本案</w:t>
      </w:r>
      <w:r w:rsidRPr="002C7CB1">
        <w:rPr>
          <w:rFonts w:ascii="標楷體" w:eastAsia="標楷體" w:hAnsi="標楷體"/>
          <w:sz w:val="26"/>
          <w:szCs w:val="26"/>
        </w:rPr>
        <w:t>有</w:t>
      </w:r>
      <w:r w:rsidRPr="002C7CB1">
        <w:rPr>
          <w:rFonts w:ascii="標楷體" w:eastAsia="標楷體" w:hAnsi="標楷體" w:hint="eastAsia"/>
          <w:sz w:val="26"/>
          <w:szCs w:val="26"/>
        </w:rPr>
        <w:t>前點</w:t>
      </w:r>
      <w:r w:rsidRPr="002C7CB1">
        <w:rPr>
          <w:rFonts w:ascii="標楷體" w:eastAsia="標楷體" w:hAnsi="標楷體"/>
          <w:sz w:val="26"/>
          <w:szCs w:val="26"/>
        </w:rPr>
        <w:t>各款情形之一者，本</w:t>
      </w:r>
      <w:r w:rsidR="00335FD5" w:rsidRPr="002C7CB1">
        <w:rPr>
          <w:rFonts w:ascii="標楷體" w:eastAsia="標楷體" w:hAnsi="標楷體" w:hint="eastAsia"/>
          <w:sz w:val="26"/>
          <w:szCs w:val="26"/>
        </w:rPr>
        <w:t>府</w:t>
      </w:r>
      <w:r w:rsidRPr="002C7CB1">
        <w:rPr>
          <w:rFonts w:ascii="標楷體" w:eastAsia="標楷體" w:hAnsi="標楷體" w:hint="eastAsia"/>
          <w:sz w:val="26"/>
          <w:szCs w:val="26"/>
        </w:rPr>
        <w:t>除</w:t>
      </w:r>
      <w:r w:rsidRPr="002C7CB1">
        <w:rPr>
          <w:rFonts w:ascii="標楷體" w:eastAsia="標楷體" w:hAnsi="標楷體"/>
          <w:sz w:val="26"/>
          <w:szCs w:val="26"/>
        </w:rPr>
        <w:t>得</w:t>
      </w:r>
      <w:r w:rsidRPr="002C7CB1">
        <w:rPr>
          <w:rFonts w:ascii="標楷體" w:eastAsia="標楷體" w:hAnsi="標楷體" w:hint="eastAsia"/>
          <w:sz w:val="26"/>
          <w:szCs w:val="26"/>
        </w:rPr>
        <w:t>重行辦理招標外，原決標價依決標前各投標廠商標價之順序，自標價高者起，依序洽其他合於招標文件規定之未得標廠商加至該決標價後決標。其無廠商加至該決標價者，本</w:t>
      </w:r>
      <w:r w:rsidR="00335FD5" w:rsidRPr="002C7CB1">
        <w:rPr>
          <w:rFonts w:ascii="標楷體" w:eastAsia="標楷體" w:hAnsi="標楷體" w:hint="eastAsia"/>
          <w:sz w:val="26"/>
          <w:szCs w:val="26"/>
        </w:rPr>
        <w:t>府</w:t>
      </w:r>
      <w:r w:rsidRPr="002C7CB1">
        <w:rPr>
          <w:rFonts w:ascii="標楷體" w:eastAsia="標楷體" w:hAnsi="標楷體" w:hint="eastAsia"/>
          <w:sz w:val="26"/>
          <w:szCs w:val="26"/>
        </w:rPr>
        <w:t>重新招標</w:t>
      </w:r>
      <w:r w:rsidRPr="002C7CB1">
        <w:rPr>
          <w:rFonts w:ascii="標楷體" w:eastAsia="標楷體" w:hAnsi="標楷體"/>
          <w:sz w:val="26"/>
          <w:szCs w:val="26"/>
        </w:rPr>
        <w:t>。</w:t>
      </w:r>
    </w:p>
    <w:p w14:paraId="7748B8F0" w14:textId="77777777" w:rsidR="003722C8" w:rsidRPr="002C7CB1" w:rsidRDefault="003722C8" w:rsidP="003722C8">
      <w:pPr>
        <w:pStyle w:val="a8"/>
        <w:numPr>
          <w:ilvl w:val="0"/>
          <w:numId w:val="19"/>
        </w:numPr>
        <w:spacing w:before="240"/>
        <w:ind w:leftChars="0" w:left="851" w:firstLineChars="0" w:hanging="751"/>
        <w:jc w:val="both"/>
        <w:rPr>
          <w:rFonts w:ascii="標楷體" w:eastAsia="標楷體" w:hAnsi="標楷體"/>
          <w:b/>
          <w:sz w:val="26"/>
          <w:szCs w:val="26"/>
        </w:rPr>
      </w:pPr>
      <w:r w:rsidRPr="002C7CB1">
        <w:rPr>
          <w:rFonts w:ascii="標楷體" w:eastAsia="標楷體" w:hAnsi="標楷體" w:hint="eastAsia"/>
          <w:b/>
          <w:sz w:val="26"/>
          <w:szCs w:val="26"/>
        </w:rPr>
        <w:t>申請人(投標廠商、得標廠商)應自行瞭解本標的物實況及所有可能影響本案執行之現有及預期情況與事實，爾後不得以任何理由提出抗辯。</w:t>
      </w:r>
    </w:p>
    <w:p w14:paraId="3BEBBBE9" w14:textId="77777777" w:rsidR="003722C8" w:rsidRPr="002C7CB1" w:rsidRDefault="003722C8" w:rsidP="003722C8">
      <w:pPr>
        <w:pStyle w:val="a8"/>
        <w:numPr>
          <w:ilvl w:val="0"/>
          <w:numId w:val="19"/>
        </w:numPr>
        <w:spacing w:before="240"/>
        <w:ind w:leftChars="0" w:left="851" w:firstLineChars="0" w:hanging="751"/>
        <w:jc w:val="both"/>
        <w:rPr>
          <w:rFonts w:ascii="標楷體" w:eastAsia="標楷體" w:hAnsi="標楷體"/>
          <w:b/>
          <w:sz w:val="26"/>
          <w:szCs w:val="26"/>
        </w:rPr>
      </w:pPr>
      <w:r w:rsidRPr="002C7CB1">
        <w:rPr>
          <w:rFonts w:ascii="標楷體" w:eastAsia="標楷體" w:hAnsi="標楷體" w:hint="eastAsia"/>
          <w:b/>
          <w:sz w:val="26"/>
          <w:szCs w:val="26"/>
        </w:rPr>
        <w:t>放棄得標權利：</w:t>
      </w:r>
      <w:r w:rsidRPr="002C7CB1">
        <w:rPr>
          <w:rFonts w:ascii="標楷體" w:eastAsia="標楷體" w:hAnsi="標楷體" w:hint="eastAsia"/>
          <w:sz w:val="26"/>
          <w:szCs w:val="26"/>
        </w:rPr>
        <w:t>依投標單所填投標人或代理收件人住址寄送之通知書無法送達或被拒收者，視為放棄得標權利。</w:t>
      </w:r>
    </w:p>
    <w:p w14:paraId="5D94A2B3" w14:textId="77777777" w:rsidR="003722C8" w:rsidRPr="002C7CB1" w:rsidRDefault="003722C8" w:rsidP="003722C8">
      <w:pPr>
        <w:pStyle w:val="a8"/>
        <w:spacing w:before="240"/>
        <w:ind w:leftChars="0" w:firstLineChars="0"/>
        <w:jc w:val="both"/>
        <w:rPr>
          <w:rFonts w:ascii="標楷體" w:eastAsia="標楷體" w:hAnsi="標楷體"/>
          <w:b/>
          <w:sz w:val="26"/>
          <w:szCs w:val="26"/>
        </w:rPr>
      </w:pPr>
    </w:p>
    <w:p w14:paraId="2A328AB0" w14:textId="77777777" w:rsidR="003722C8" w:rsidRPr="002C7CB1" w:rsidRDefault="00335FD5" w:rsidP="003722C8">
      <w:pPr>
        <w:pStyle w:val="1"/>
        <w:numPr>
          <w:ilvl w:val="0"/>
          <w:numId w:val="1"/>
        </w:numPr>
        <w:spacing w:line="400" w:lineRule="exact"/>
        <w:ind w:leftChars="0"/>
        <w:jc w:val="both"/>
        <w:rPr>
          <w:rFonts w:ascii="標楷體" w:eastAsia="標楷體" w:hAnsi="標楷體"/>
          <w:b/>
          <w:sz w:val="26"/>
          <w:szCs w:val="26"/>
        </w:rPr>
      </w:pPr>
      <w:r w:rsidRPr="002C7CB1">
        <w:rPr>
          <w:rFonts w:ascii="標楷體" w:eastAsia="標楷體" w:hAnsi="標楷體" w:hint="eastAsia"/>
          <w:b/>
          <w:sz w:val="26"/>
          <w:szCs w:val="26"/>
        </w:rPr>
        <w:t>營運計畫書</w:t>
      </w:r>
      <w:r w:rsidR="003722C8" w:rsidRPr="002C7CB1">
        <w:rPr>
          <w:rFonts w:ascii="標楷體" w:eastAsia="標楷體" w:hAnsi="標楷體" w:hint="eastAsia"/>
          <w:b/>
          <w:sz w:val="26"/>
          <w:szCs w:val="26"/>
        </w:rPr>
        <w:t>之撰寫參考</w:t>
      </w:r>
      <w:r w:rsidR="003722C8" w:rsidRPr="002C7CB1">
        <w:rPr>
          <w:rFonts w:ascii="標楷體" w:eastAsia="標楷體" w:hAnsi="標楷體"/>
          <w:b/>
          <w:sz w:val="26"/>
          <w:szCs w:val="26"/>
        </w:rPr>
        <w:t xml:space="preserve"> </w:t>
      </w:r>
    </w:p>
    <w:p w14:paraId="6FFF5DB9" w14:textId="77777777" w:rsidR="00335FD5" w:rsidRPr="002C7CB1" w:rsidRDefault="00335FD5" w:rsidP="00335FD5">
      <w:pPr>
        <w:pStyle w:val="a9"/>
        <w:numPr>
          <w:ilvl w:val="1"/>
          <w:numId w:val="33"/>
        </w:numPr>
        <w:spacing w:before="0" w:line="240" w:lineRule="auto"/>
        <w:ind w:leftChars="0"/>
        <w:rPr>
          <w:rFonts w:ascii="標楷體" w:eastAsia="標楷體" w:hAnsi="標楷體"/>
          <w:sz w:val="26"/>
          <w:szCs w:val="26"/>
          <w:u w:val="single"/>
        </w:rPr>
      </w:pPr>
      <w:r w:rsidRPr="002C7CB1">
        <w:rPr>
          <w:rFonts w:ascii="標楷體" w:eastAsia="標楷體" w:hAnsi="標楷體" w:hint="eastAsia"/>
          <w:sz w:val="26"/>
          <w:szCs w:val="26"/>
          <w:u w:val="single"/>
        </w:rPr>
        <w:t>營運計畫書之撰寫參考</w:t>
      </w:r>
    </w:p>
    <w:p w14:paraId="32BB6F9A" w14:textId="06980C29" w:rsidR="00335FD5" w:rsidRPr="002C7CB1" w:rsidRDefault="00335FD5" w:rsidP="00335FD5">
      <w:pPr>
        <w:pStyle w:val="a9"/>
        <w:numPr>
          <w:ilvl w:val="0"/>
          <w:numId w:val="34"/>
        </w:numPr>
        <w:spacing w:before="0" w:line="240" w:lineRule="auto"/>
        <w:ind w:leftChars="0"/>
        <w:rPr>
          <w:rFonts w:ascii="標楷體" w:eastAsia="標楷體" w:hAnsi="標楷體"/>
          <w:sz w:val="26"/>
          <w:szCs w:val="26"/>
        </w:rPr>
      </w:pPr>
      <w:r w:rsidRPr="002C7CB1">
        <w:rPr>
          <w:rFonts w:ascii="標楷體" w:eastAsia="標楷體" w:hAnsi="標楷體" w:hint="eastAsia"/>
          <w:sz w:val="26"/>
          <w:szCs w:val="26"/>
        </w:rPr>
        <w:t>編排格式：以A4尺寸紙張直向擺放，以中文由左至右橫式繕打或影印（若有圖面說明需用A3大小版面表示者，請摺疊成A4尺寸</w:t>
      </w:r>
      <w:r w:rsidRPr="002C7CB1">
        <w:rPr>
          <w:rFonts w:ascii="標楷體" w:eastAsia="標楷體" w:hAnsi="標楷體"/>
          <w:sz w:val="26"/>
          <w:szCs w:val="26"/>
        </w:rPr>
        <w:t>）</w:t>
      </w:r>
      <w:r w:rsidRPr="002C7CB1">
        <w:rPr>
          <w:rFonts w:ascii="標楷體" w:eastAsia="標楷體" w:hAnsi="標楷體" w:hint="eastAsia"/>
          <w:sz w:val="26"/>
          <w:szCs w:val="26"/>
        </w:rPr>
        <w:t>，1式</w:t>
      </w:r>
      <w:r w:rsidR="00725456" w:rsidRPr="002C7CB1">
        <w:rPr>
          <w:rFonts w:ascii="標楷體" w:eastAsia="標楷體" w:hAnsi="標楷體" w:hint="eastAsia"/>
          <w:sz w:val="26"/>
          <w:szCs w:val="26"/>
        </w:rPr>
        <w:t>10</w:t>
      </w:r>
      <w:r w:rsidRPr="002C7CB1">
        <w:rPr>
          <w:rFonts w:ascii="標楷體" w:eastAsia="標楷體" w:hAnsi="標楷體" w:hint="eastAsia"/>
          <w:sz w:val="26"/>
          <w:szCs w:val="26"/>
        </w:rPr>
        <w:t>份裝訂成冊，裝訂線在左側，並加編頁碼，每份封面應註明投標廠商全銜</w:t>
      </w:r>
      <w:r w:rsidRPr="002C7CB1">
        <w:rPr>
          <w:rFonts w:ascii="新細明體" w:hAnsi="新細明體" w:hint="eastAsia"/>
          <w:sz w:val="26"/>
          <w:szCs w:val="26"/>
        </w:rPr>
        <w:t>、</w:t>
      </w:r>
      <w:r w:rsidRPr="002C7CB1">
        <w:rPr>
          <w:rFonts w:ascii="標楷體" w:eastAsia="標楷體" w:hAnsi="標楷體" w:hint="eastAsia"/>
          <w:sz w:val="26"/>
          <w:szCs w:val="26"/>
        </w:rPr>
        <w:t>聯絡</w:t>
      </w:r>
      <w:r w:rsidRPr="002C7CB1">
        <w:rPr>
          <w:rFonts w:ascii="標楷體" w:eastAsia="標楷體" w:hAnsi="標楷體" w:hint="eastAsia"/>
          <w:sz w:val="26"/>
          <w:szCs w:val="26"/>
        </w:rPr>
        <w:lastRenderedPageBreak/>
        <w:t>方式及案名等字樣。本府收件後，內容不得要求更正、修改或增訂。</w:t>
      </w:r>
    </w:p>
    <w:p w14:paraId="5BB54847" w14:textId="77777777" w:rsidR="00335FD5" w:rsidRPr="002C7CB1" w:rsidRDefault="00335FD5" w:rsidP="00335FD5">
      <w:pPr>
        <w:pStyle w:val="a9"/>
        <w:numPr>
          <w:ilvl w:val="0"/>
          <w:numId w:val="34"/>
        </w:numPr>
        <w:spacing w:before="0" w:line="240" w:lineRule="auto"/>
        <w:ind w:leftChars="0"/>
        <w:rPr>
          <w:rFonts w:ascii="標楷體" w:eastAsia="標楷體" w:hAnsi="標楷體"/>
          <w:sz w:val="26"/>
          <w:szCs w:val="26"/>
        </w:rPr>
      </w:pPr>
      <w:r w:rsidRPr="002C7CB1">
        <w:rPr>
          <w:rFonts w:ascii="標楷體" w:eastAsia="標楷體" w:hAnsi="標楷體" w:hint="eastAsia"/>
          <w:sz w:val="26"/>
          <w:szCs w:val="26"/>
        </w:rPr>
        <w:t>內容要項：</w:t>
      </w:r>
    </w:p>
    <w:p w14:paraId="54A2A3C2" w14:textId="77777777" w:rsidR="00335FD5" w:rsidRPr="002C7CB1" w:rsidRDefault="00335FD5" w:rsidP="00335FD5">
      <w:pPr>
        <w:pStyle w:val="a9"/>
        <w:numPr>
          <w:ilvl w:val="0"/>
          <w:numId w:val="35"/>
        </w:numPr>
        <w:spacing w:before="0" w:line="240" w:lineRule="auto"/>
        <w:ind w:leftChars="0"/>
        <w:rPr>
          <w:rFonts w:ascii="標楷體" w:eastAsia="標楷體" w:hAnsi="標楷體"/>
          <w:sz w:val="26"/>
          <w:szCs w:val="26"/>
        </w:rPr>
      </w:pPr>
      <w:r w:rsidRPr="002C7CB1">
        <w:rPr>
          <w:rFonts w:ascii="標楷體" w:eastAsia="標楷體" w:hAnsi="標楷體" w:hint="eastAsia"/>
          <w:sz w:val="26"/>
          <w:szCs w:val="26"/>
        </w:rPr>
        <w:t>封面：標題統一為【本府全銜、標的名稱】營運計畫書</w:t>
      </w:r>
    </w:p>
    <w:p w14:paraId="7E712CC1" w14:textId="77777777" w:rsidR="00335FD5" w:rsidRPr="002C7CB1" w:rsidRDefault="00335FD5" w:rsidP="00335FD5">
      <w:pPr>
        <w:pStyle w:val="a9"/>
        <w:numPr>
          <w:ilvl w:val="0"/>
          <w:numId w:val="35"/>
        </w:numPr>
        <w:spacing w:before="0" w:line="240" w:lineRule="auto"/>
        <w:ind w:leftChars="0"/>
        <w:rPr>
          <w:rFonts w:ascii="標楷體" w:eastAsia="標楷體" w:hAnsi="標楷體"/>
          <w:sz w:val="26"/>
          <w:szCs w:val="26"/>
        </w:rPr>
      </w:pPr>
      <w:r w:rsidRPr="002C7CB1">
        <w:rPr>
          <w:rFonts w:ascii="標楷體" w:eastAsia="標楷體" w:hAnsi="標楷體" w:hint="eastAsia"/>
          <w:sz w:val="26"/>
          <w:szCs w:val="26"/>
        </w:rPr>
        <w:t>營運計畫書正本首頁請標示投標廠商名稱，並蓋廠商及負責人印章或簽署，倘投標廠商未蓋廠商及負責人印章或簽署，本府得洽廠商澄清更正。</w:t>
      </w:r>
    </w:p>
    <w:p w14:paraId="56CEDBCD" w14:textId="77777777" w:rsidR="00335FD5" w:rsidRPr="002C7CB1" w:rsidRDefault="00335FD5" w:rsidP="00335FD5">
      <w:pPr>
        <w:pStyle w:val="a9"/>
        <w:numPr>
          <w:ilvl w:val="0"/>
          <w:numId w:val="35"/>
        </w:numPr>
        <w:spacing w:before="0" w:line="240" w:lineRule="auto"/>
        <w:ind w:leftChars="0"/>
        <w:rPr>
          <w:rFonts w:ascii="標楷體" w:eastAsia="標楷體" w:hAnsi="標楷體"/>
          <w:sz w:val="26"/>
          <w:szCs w:val="26"/>
        </w:rPr>
      </w:pPr>
      <w:r w:rsidRPr="002C7CB1">
        <w:rPr>
          <w:rFonts w:ascii="標楷體" w:eastAsia="標楷體" w:hAnsi="標楷體" w:hint="eastAsia"/>
          <w:sz w:val="26"/>
          <w:szCs w:val="26"/>
        </w:rPr>
        <w:t>內容：營運計畫書（主文部分）應至少涵蓋下列項目，投標廠商應依審查項目依序撰擬。</w:t>
      </w:r>
    </w:p>
    <w:p w14:paraId="58D332B2" w14:textId="77777777" w:rsidR="00335FD5" w:rsidRPr="002C7CB1" w:rsidRDefault="00335FD5" w:rsidP="00AF7EBE">
      <w:pPr>
        <w:pStyle w:val="a9"/>
        <w:numPr>
          <w:ilvl w:val="0"/>
          <w:numId w:val="36"/>
        </w:numPr>
        <w:spacing w:before="0" w:line="360" w:lineRule="auto"/>
        <w:ind w:leftChars="0"/>
        <w:rPr>
          <w:rFonts w:ascii="標楷體" w:eastAsia="標楷體" w:hAnsi="標楷體"/>
          <w:sz w:val="26"/>
          <w:szCs w:val="26"/>
          <w:shd w:val="pct15" w:color="auto" w:fill="FFFFFF"/>
        </w:rPr>
      </w:pPr>
      <w:r w:rsidRPr="002C7CB1">
        <w:rPr>
          <w:rFonts w:ascii="標楷體" w:eastAsia="標楷體" w:hAnsi="標楷體" w:hint="eastAsia"/>
          <w:sz w:val="26"/>
          <w:szCs w:val="26"/>
          <w:shd w:val="pct15" w:color="auto" w:fill="FFFFFF"/>
        </w:rPr>
        <w:t>空間與營運內容規劃：</w:t>
      </w:r>
    </w:p>
    <w:p w14:paraId="5DB45177" w14:textId="77777777" w:rsidR="00AF7EBE" w:rsidRPr="002C7CB1" w:rsidRDefault="00AF7EBE" w:rsidP="00AF7EBE">
      <w:pPr>
        <w:spacing w:line="360" w:lineRule="auto"/>
        <w:ind w:left="720"/>
        <w:rPr>
          <w:rFonts w:ascii="標楷體" w:eastAsia="標楷體" w:hAnsi="標楷體"/>
        </w:rPr>
      </w:pPr>
      <w:r w:rsidRPr="002C7CB1">
        <w:rPr>
          <w:rFonts w:ascii="標楷體" w:eastAsia="標楷體" w:hAnsi="標楷體" w:hint="eastAsia"/>
        </w:rPr>
        <w:t>1.1投標廠商實績及履約能力：過往履約經驗及執行本案之人力、物力等。</w:t>
      </w:r>
    </w:p>
    <w:p w14:paraId="69A62B6E" w14:textId="77777777" w:rsidR="00AF7EBE" w:rsidRPr="002C7CB1" w:rsidRDefault="00AF7EBE" w:rsidP="00AF7EBE">
      <w:pPr>
        <w:spacing w:line="360" w:lineRule="auto"/>
        <w:ind w:left="720"/>
        <w:rPr>
          <w:rFonts w:ascii="標楷體" w:eastAsia="標楷體" w:hAnsi="標楷體"/>
        </w:rPr>
      </w:pPr>
      <w:r w:rsidRPr="002C7CB1">
        <w:rPr>
          <w:rFonts w:ascii="標楷體" w:eastAsia="標楷體" w:hAnsi="標楷體" w:hint="eastAsia"/>
        </w:rPr>
        <w:t>1.2依平面圖（如附件）提出未來空間使用規劃、裝潢計畫（含裝潢項目及施作工法）、經營內容。</w:t>
      </w:r>
    </w:p>
    <w:p w14:paraId="26DD012A" w14:textId="5DCA0154" w:rsidR="00AF7EBE" w:rsidRPr="002C7CB1" w:rsidRDefault="00AF7EBE" w:rsidP="00AF7EBE">
      <w:pPr>
        <w:spacing w:line="360" w:lineRule="auto"/>
        <w:ind w:left="720"/>
        <w:rPr>
          <w:rFonts w:ascii="標楷體" w:eastAsia="標楷體" w:hAnsi="標楷體"/>
        </w:rPr>
      </w:pPr>
      <w:r w:rsidRPr="002C7CB1">
        <w:rPr>
          <w:rFonts w:ascii="標楷體" w:eastAsia="標楷體" w:hAnsi="標楷體" w:hint="eastAsia"/>
        </w:rPr>
        <w:t xml:space="preserve">1.3營運財務規劃: </w:t>
      </w:r>
      <w:r w:rsidR="00B757B7" w:rsidRPr="002C7CB1">
        <w:rPr>
          <w:rFonts w:ascii="標楷體" w:eastAsia="標楷體" w:hAnsi="標楷體" w:hint="eastAsia"/>
        </w:rPr>
        <w:t>說明價位制訂策略、資金籌措計畫等，另須有經費表、保險計畫（應詳列保險項目、投保時程及投保金額；保險項目不限於雇主責任險及公共意外責任險）等。</w:t>
      </w:r>
    </w:p>
    <w:p w14:paraId="4726459D" w14:textId="02CA2FCC" w:rsidR="00AF7EBE" w:rsidRPr="002C7CB1" w:rsidRDefault="00335FD5" w:rsidP="00AF7EBE">
      <w:pPr>
        <w:pStyle w:val="a9"/>
        <w:numPr>
          <w:ilvl w:val="0"/>
          <w:numId w:val="36"/>
        </w:numPr>
        <w:spacing w:before="0" w:line="360" w:lineRule="auto"/>
        <w:ind w:leftChars="0"/>
        <w:rPr>
          <w:rFonts w:ascii="標楷體" w:eastAsia="標楷體" w:hAnsi="標楷體"/>
          <w:sz w:val="26"/>
          <w:szCs w:val="26"/>
        </w:rPr>
      </w:pPr>
      <w:r w:rsidRPr="002C7CB1">
        <w:rPr>
          <w:rFonts w:ascii="標楷體" w:eastAsia="標楷體" w:hAnsi="標楷體" w:hint="eastAsia"/>
          <w:sz w:val="26"/>
          <w:szCs w:val="26"/>
          <w:shd w:val="pct15" w:color="auto" w:fill="FFFFFF"/>
        </w:rPr>
        <w:t>服務及行銷宣傳:</w:t>
      </w:r>
      <w:r w:rsidRPr="002C7CB1">
        <w:rPr>
          <w:rFonts w:ascii="標楷體" w:eastAsia="標楷體" w:hAnsi="標楷體" w:hint="eastAsia"/>
          <w:sz w:val="26"/>
          <w:szCs w:val="26"/>
        </w:rPr>
        <w:t>行銷計畫須包含導覽體驗、戰地文化景觀保存教育推廣活動</w:t>
      </w:r>
      <w:r w:rsidRPr="002C7CB1">
        <w:rPr>
          <w:rFonts w:ascii="新細明體" w:hAnsi="新細明體" w:hint="eastAsia"/>
          <w:sz w:val="26"/>
          <w:szCs w:val="26"/>
        </w:rPr>
        <w:t>、</w:t>
      </w:r>
      <w:r w:rsidRPr="002C7CB1">
        <w:rPr>
          <w:rFonts w:ascii="標楷體" w:eastAsia="標楷體" w:hAnsi="標楷體" w:hint="eastAsia"/>
          <w:sz w:val="26"/>
          <w:szCs w:val="26"/>
        </w:rPr>
        <w:t>島嶼博物館及國際藝術島等再利用計畫。</w:t>
      </w:r>
    </w:p>
    <w:p w14:paraId="5016D74E" w14:textId="77777777" w:rsidR="00AF7EBE" w:rsidRPr="002C7CB1" w:rsidRDefault="00335FD5" w:rsidP="00AF7EBE">
      <w:pPr>
        <w:pStyle w:val="a9"/>
        <w:numPr>
          <w:ilvl w:val="0"/>
          <w:numId w:val="36"/>
        </w:numPr>
        <w:spacing w:before="0" w:line="360" w:lineRule="auto"/>
        <w:ind w:leftChars="0"/>
        <w:rPr>
          <w:rFonts w:ascii="標楷體" w:eastAsia="標楷體" w:hAnsi="標楷體"/>
          <w:sz w:val="26"/>
          <w:szCs w:val="26"/>
        </w:rPr>
      </w:pPr>
      <w:r w:rsidRPr="002C7CB1">
        <w:rPr>
          <w:rFonts w:ascii="標楷體" w:eastAsia="標楷體" w:hAnsi="標楷體" w:hint="eastAsia"/>
          <w:sz w:val="26"/>
          <w:szCs w:val="26"/>
          <w:shd w:val="pct15" w:color="auto" w:fill="FFFFFF"/>
        </w:rPr>
        <w:t>管理維護情形：</w:t>
      </w:r>
      <w:r w:rsidRPr="002C7CB1">
        <w:rPr>
          <w:rFonts w:ascii="標楷體" w:eastAsia="標楷體" w:hAnsi="標楷體" w:hint="eastAsia"/>
          <w:sz w:val="26"/>
          <w:szCs w:val="26"/>
        </w:rPr>
        <w:t>包含經營理念</w:t>
      </w:r>
      <w:r w:rsidRPr="002C7CB1">
        <w:rPr>
          <w:rFonts w:ascii="新細明體" w:hAnsi="新細明體" w:hint="eastAsia"/>
          <w:sz w:val="26"/>
          <w:szCs w:val="26"/>
        </w:rPr>
        <w:t>、</w:t>
      </w:r>
      <w:r w:rsidRPr="002C7CB1">
        <w:rPr>
          <w:rFonts w:ascii="標楷體" w:eastAsia="標楷體" w:hAnsi="標楷體" w:hint="eastAsia"/>
          <w:sz w:val="26"/>
          <w:szCs w:val="26"/>
        </w:rPr>
        <w:t>特色及策略</w:t>
      </w:r>
      <w:r w:rsidRPr="002C7CB1">
        <w:rPr>
          <w:rFonts w:ascii="新細明體" w:hAnsi="新細明體" w:hint="eastAsia"/>
          <w:sz w:val="26"/>
          <w:szCs w:val="26"/>
        </w:rPr>
        <w:t>、</w:t>
      </w:r>
      <w:r w:rsidRPr="002C7CB1">
        <w:rPr>
          <w:rFonts w:ascii="標楷體" w:eastAsia="標楷體" w:hAnsi="標楷體" w:hint="eastAsia"/>
          <w:sz w:val="26"/>
          <w:szCs w:val="26"/>
        </w:rPr>
        <w:t>人員管理及訓練</w:t>
      </w:r>
      <w:r w:rsidRPr="002C7CB1">
        <w:rPr>
          <w:rFonts w:ascii="新細明體" w:hAnsi="新細明體" w:hint="eastAsia"/>
          <w:sz w:val="26"/>
          <w:szCs w:val="26"/>
        </w:rPr>
        <w:t>、</w:t>
      </w:r>
      <w:r w:rsidRPr="002C7CB1">
        <w:rPr>
          <w:rFonts w:ascii="標楷體" w:eastAsia="標楷體" w:hAnsi="標楷體" w:hint="eastAsia"/>
          <w:sz w:val="26"/>
          <w:szCs w:val="26"/>
        </w:rPr>
        <w:t>設備維護管理</w:t>
      </w:r>
      <w:r w:rsidRPr="002C7CB1">
        <w:rPr>
          <w:rFonts w:ascii="新細明體" w:hAnsi="新細明體" w:hint="eastAsia"/>
          <w:sz w:val="26"/>
          <w:szCs w:val="26"/>
        </w:rPr>
        <w:t>、</w:t>
      </w:r>
      <w:r w:rsidRPr="002C7CB1">
        <w:rPr>
          <w:rFonts w:ascii="標楷體" w:eastAsia="標楷體" w:hAnsi="標楷體" w:hint="eastAsia"/>
          <w:sz w:val="26"/>
          <w:szCs w:val="26"/>
        </w:rPr>
        <w:t>環境清潔維護。</w:t>
      </w:r>
    </w:p>
    <w:p w14:paraId="36552E5D" w14:textId="7E2854C9" w:rsidR="00335FD5" w:rsidRPr="002C7CB1" w:rsidRDefault="00AF7EBE" w:rsidP="00AF7EBE">
      <w:pPr>
        <w:pStyle w:val="a9"/>
        <w:numPr>
          <w:ilvl w:val="0"/>
          <w:numId w:val="36"/>
        </w:numPr>
        <w:spacing w:before="0" w:line="360" w:lineRule="auto"/>
        <w:ind w:leftChars="0"/>
        <w:rPr>
          <w:rFonts w:ascii="標楷體" w:eastAsia="標楷體" w:hAnsi="標楷體"/>
          <w:sz w:val="26"/>
          <w:szCs w:val="26"/>
        </w:rPr>
      </w:pPr>
      <w:r w:rsidRPr="002C7CB1">
        <w:rPr>
          <w:rFonts w:ascii="標楷體" w:eastAsia="標楷體" w:hAnsi="標楷體" w:hint="eastAsia"/>
          <w:sz w:val="26"/>
          <w:szCs w:val="26"/>
          <w:shd w:val="pct15" w:color="auto" w:fill="FFFFFF"/>
        </w:rPr>
        <w:t>標租租金</w:t>
      </w:r>
      <w:r w:rsidR="00335FD5" w:rsidRPr="002C7CB1">
        <w:rPr>
          <w:rFonts w:ascii="標楷體" w:eastAsia="標楷體" w:hAnsi="標楷體" w:hint="eastAsia"/>
          <w:sz w:val="26"/>
          <w:szCs w:val="26"/>
          <w:shd w:val="pct15" w:color="auto" w:fill="FFFFFF"/>
        </w:rPr>
        <w:t>：</w:t>
      </w:r>
      <w:r w:rsidRPr="002C7CB1">
        <w:rPr>
          <w:rFonts w:ascii="標楷體" w:eastAsia="標楷體" w:hAnsi="標楷體" w:hint="eastAsia"/>
          <w:sz w:val="26"/>
          <w:szCs w:val="26"/>
        </w:rPr>
        <w:t>說明</w:t>
      </w:r>
      <w:r w:rsidR="00A45C6F" w:rsidRPr="002C7CB1">
        <w:rPr>
          <w:rFonts w:ascii="標楷體" w:eastAsia="標楷體" w:hAnsi="標楷體" w:hint="eastAsia"/>
          <w:sz w:val="26"/>
          <w:szCs w:val="26"/>
        </w:rPr>
        <w:t>租金制定</w:t>
      </w:r>
      <w:r w:rsidRPr="002C7CB1">
        <w:rPr>
          <w:rFonts w:ascii="標楷體" w:eastAsia="標楷體" w:hAnsi="標楷體" w:hint="eastAsia"/>
          <w:sz w:val="26"/>
          <w:szCs w:val="26"/>
        </w:rPr>
        <w:t>等。</w:t>
      </w:r>
    </w:p>
    <w:p w14:paraId="7CE06D0A" w14:textId="77777777" w:rsidR="00335FD5" w:rsidRPr="002C7CB1" w:rsidRDefault="00335FD5" w:rsidP="00AF7EBE">
      <w:pPr>
        <w:pStyle w:val="a9"/>
        <w:numPr>
          <w:ilvl w:val="0"/>
          <w:numId w:val="36"/>
        </w:numPr>
        <w:spacing w:before="0" w:line="360" w:lineRule="auto"/>
        <w:ind w:leftChars="0"/>
        <w:rPr>
          <w:rFonts w:ascii="標楷體" w:eastAsia="標楷體" w:hAnsi="標楷體"/>
          <w:sz w:val="26"/>
          <w:szCs w:val="26"/>
        </w:rPr>
      </w:pPr>
      <w:r w:rsidRPr="002C7CB1">
        <w:rPr>
          <w:rFonts w:ascii="標楷體" w:eastAsia="標楷體" w:hAnsi="標楷體" w:hint="eastAsia"/>
          <w:sz w:val="26"/>
          <w:szCs w:val="26"/>
          <w:shd w:val="pct15" w:color="auto" w:fill="FFFFFF"/>
        </w:rPr>
        <w:t>對機關政策之配合：</w:t>
      </w:r>
      <w:r w:rsidRPr="002C7CB1">
        <w:rPr>
          <w:rFonts w:ascii="標楷體" w:eastAsia="標楷體" w:hAnsi="標楷體" w:hint="eastAsia"/>
          <w:sz w:val="26"/>
          <w:szCs w:val="26"/>
        </w:rPr>
        <w:t>有助於本標的之維護與推廣活動，並說明所規劃之可行性及效益評估。</w:t>
      </w:r>
    </w:p>
    <w:p w14:paraId="48C40EDF" w14:textId="77777777" w:rsidR="00335FD5" w:rsidRPr="002C7CB1" w:rsidRDefault="00335FD5" w:rsidP="00335FD5">
      <w:pPr>
        <w:rPr>
          <w:rFonts w:ascii="標楷體" w:eastAsia="標楷體" w:hAnsi="標楷體"/>
          <w:sz w:val="26"/>
          <w:szCs w:val="26"/>
          <w:u w:val="single"/>
        </w:rPr>
      </w:pPr>
      <w:r w:rsidRPr="002C7CB1">
        <w:rPr>
          <w:rFonts w:ascii="標楷體" w:eastAsia="標楷體" w:hAnsi="標楷體" w:hint="eastAsia"/>
          <w:sz w:val="26"/>
          <w:szCs w:val="26"/>
        </w:rPr>
        <w:t xml:space="preserve">    二</w:t>
      </w:r>
      <w:r w:rsidRPr="002C7CB1">
        <w:rPr>
          <w:rFonts w:ascii="新細明體" w:hAnsi="新細明體" w:hint="eastAsia"/>
          <w:sz w:val="26"/>
          <w:szCs w:val="26"/>
        </w:rPr>
        <w:t>、</w:t>
      </w:r>
      <w:r w:rsidRPr="002C7CB1">
        <w:rPr>
          <w:rFonts w:ascii="標楷體" w:eastAsia="標楷體" w:hAnsi="標楷體" w:hint="eastAsia"/>
          <w:sz w:val="26"/>
          <w:szCs w:val="26"/>
          <w:u w:val="single"/>
        </w:rPr>
        <w:t>營運計畫書須知</w:t>
      </w:r>
    </w:p>
    <w:p w14:paraId="21EF4324" w14:textId="451A399C" w:rsidR="0020269D" w:rsidRPr="002C7CB1" w:rsidRDefault="00335FD5" w:rsidP="0020269D">
      <w:pPr>
        <w:spacing w:line="276" w:lineRule="auto"/>
        <w:ind w:left="521" w:hangingChars="200" w:hanging="521"/>
        <w:rPr>
          <w:rFonts w:ascii="標楷體" w:eastAsia="標楷體" w:hAnsi="標楷體"/>
          <w:sz w:val="26"/>
          <w:szCs w:val="26"/>
        </w:rPr>
      </w:pPr>
      <w:r w:rsidRPr="002C7CB1">
        <w:rPr>
          <w:rFonts w:ascii="標楷體" w:eastAsia="標楷體" w:hAnsi="標楷體"/>
          <w:b/>
          <w:sz w:val="26"/>
          <w:szCs w:val="26"/>
        </w:rPr>
        <w:t xml:space="preserve"> </w:t>
      </w:r>
      <w:r w:rsidRPr="002C7CB1">
        <w:rPr>
          <w:rFonts w:ascii="標楷體" w:eastAsia="標楷體" w:hAnsi="標楷體"/>
          <w:sz w:val="26"/>
          <w:szCs w:val="26"/>
        </w:rPr>
        <w:t xml:space="preserve">    (一)</w:t>
      </w:r>
      <w:r w:rsidRPr="002C7CB1">
        <w:rPr>
          <w:rFonts w:ascii="標楷體" w:eastAsia="標楷體" w:hAnsi="標楷體" w:hint="eastAsia"/>
          <w:sz w:val="26"/>
          <w:szCs w:val="26"/>
        </w:rPr>
        <w:t>於</w:t>
      </w:r>
      <w:r w:rsidR="00156E4D" w:rsidRPr="002C7CB1">
        <w:rPr>
          <w:rFonts w:ascii="標楷體" w:eastAsia="標楷體" w:hAnsi="標楷體" w:hint="eastAsia"/>
          <w:sz w:val="26"/>
          <w:szCs w:val="26"/>
        </w:rPr>
        <w:t>評審</w:t>
      </w:r>
      <w:r w:rsidRPr="002C7CB1">
        <w:rPr>
          <w:rFonts w:ascii="標楷體" w:eastAsia="標楷體" w:hAnsi="標楷體" w:hint="eastAsia"/>
          <w:sz w:val="26"/>
          <w:szCs w:val="26"/>
        </w:rPr>
        <w:t>會承諾機關之內容，若其內容未呈現於營運計畫書內，得在議價時</w:t>
      </w:r>
    </w:p>
    <w:p w14:paraId="247B4CC4" w14:textId="30FC4F4F" w:rsidR="00335FD5" w:rsidRPr="002C7CB1" w:rsidRDefault="0020269D" w:rsidP="0020269D">
      <w:pPr>
        <w:spacing w:line="276" w:lineRule="auto"/>
        <w:ind w:left="520" w:hangingChars="200" w:hanging="520"/>
        <w:rPr>
          <w:rFonts w:ascii="標楷體" w:eastAsia="標楷體" w:hAnsi="標楷體"/>
          <w:sz w:val="26"/>
          <w:szCs w:val="26"/>
        </w:rPr>
      </w:pPr>
      <w:r w:rsidRPr="002C7CB1">
        <w:rPr>
          <w:rFonts w:ascii="標楷體" w:eastAsia="標楷體" w:hAnsi="標楷體" w:hint="eastAsia"/>
          <w:sz w:val="26"/>
          <w:szCs w:val="26"/>
        </w:rPr>
        <w:t xml:space="preserve">         </w:t>
      </w:r>
      <w:r w:rsidR="00335FD5" w:rsidRPr="002C7CB1">
        <w:rPr>
          <w:rFonts w:ascii="標楷體" w:eastAsia="標楷體" w:hAnsi="標楷體" w:hint="eastAsia"/>
          <w:sz w:val="26"/>
          <w:szCs w:val="26"/>
        </w:rPr>
        <w:t>納入契約書中，甲、乙雙方按契約據以執行。</w:t>
      </w:r>
    </w:p>
    <w:p w14:paraId="64B9074D" w14:textId="11970B0D" w:rsidR="00335FD5" w:rsidRPr="002C7CB1" w:rsidRDefault="00335FD5" w:rsidP="007039FF">
      <w:pPr>
        <w:spacing w:line="480" w:lineRule="auto"/>
        <w:ind w:left="1170" w:hangingChars="450" w:hanging="1170"/>
        <w:rPr>
          <w:rFonts w:ascii="標楷體" w:eastAsia="標楷體" w:hAnsi="標楷體"/>
          <w:sz w:val="26"/>
          <w:szCs w:val="26"/>
        </w:rPr>
      </w:pPr>
      <w:r w:rsidRPr="002C7CB1">
        <w:rPr>
          <w:rFonts w:ascii="標楷體" w:eastAsia="標楷體" w:hAnsi="標楷體" w:hint="eastAsia"/>
          <w:sz w:val="26"/>
          <w:szCs w:val="26"/>
        </w:rPr>
        <w:t xml:space="preserve">     (二) 廠商應於</w:t>
      </w:r>
      <w:r w:rsidR="007039FF" w:rsidRPr="002C7CB1">
        <w:rPr>
          <w:rFonts w:ascii="標楷體" w:eastAsia="標楷體" w:hAnsi="標楷體" w:hint="eastAsia"/>
          <w:sz w:val="26"/>
          <w:szCs w:val="26"/>
        </w:rPr>
        <w:t>決標</w:t>
      </w:r>
      <w:r w:rsidRPr="002C7CB1">
        <w:rPr>
          <w:rFonts w:ascii="標楷體" w:eastAsia="標楷體" w:hAnsi="標楷體" w:hint="eastAsia"/>
          <w:sz w:val="26"/>
          <w:szCs w:val="26"/>
        </w:rPr>
        <w:t>翌日起</w:t>
      </w:r>
      <w:r w:rsidR="00AC1CDD" w:rsidRPr="00AC1CDD">
        <w:rPr>
          <w:rFonts w:ascii="標楷體" w:eastAsia="標楷體" w:hAnsi="標楷體" w:hint="eastAsia"/>
          <w:color w:val="EE0000"/>
          <w:sz w:val="26"/>
          <w:szCs w:val="26"/>
        </w:rPr>
        <w:t>60</w:t>
      </w:r>
      <w:r w:rsidRPr="002C7CB1">
        <w:rPr>
          <w:rFonts w:ascii="標楷體" w:eastAsia="標楷體" w:hAnsi="標楷體" w:hint="eastAsia"/>
          <w:sz w:val="26"/>
          <w:szCs w:val="26"/>
        </w:rPr>
        <w:t>天內，依</w:t>
      </w:r>
      <w:r w:rsidR="00156E4D" w:rsidRPr="002C7CB1">
        <w:rPr>
          <w:rFonts w:ascii="標楷體" w:eastAsia="標楷體" w:hAnsi="標楷體" w:hint="eastAsia"/>
          <w:sz w:val="26"/>
          <w:szCs w:val="26"/>
        </w:rPr>
        <w:t>評審</w:t>
      </w:r>
      <w:r w:rsidRPr="002C7CB1">
        <w:rPr>
          <w:rFonts w:ascii="標楷體" w:eastAsia="標楷體" w:hAnsi="標楷體" w:hint="eastAsia"/>
          <w:sz w:val="26"/>
          <w:szCs w:val="26"/>
        </w:rPr>
        <w:t xml:space="preserve">委員及本府意見提送修正後彩          </w:t>
      </w:r>
      <w:r w:rsidRPr="002C7CB1">
        <w:rPr>
          <w:rFonts w:ascii="標楷體" w:eastAsia="標楷體" w:hAnsi="標楷體" w:hint="eastAsia"/>
          <w:sz w:val="26"/>
          <w:szCs w:val="26"/>
        </w:rPr>
        <w:lastRenderedPageBreak/>
        <w:t>印之「營運計畫書」(含場域空間規劃、細部執行計畫等)1式</w:t>
      </w:r>
      <w:r w:rsidR="00EA23FC" w:rsidRPr="002C7CB1">
        <w:rPr>
          <w:rFonts w:ascii="標楷體" w:eastAsia="標楷體" w:hAnsi="標楷體" w:hint="eastAsia"/>
          <w:sz w:val="26"/>
          <w:szCs w:val="26"/>
        </w:rPr>
        <w:t>10</w:t>
      </w:r>
      <w:r w:rsidRPr="002C7CB1">
        <w:rPr>
          <w:rFonts w:ascii="標楷體" w:eastAsia="標楷體" w:hAnsi="標楷體" w:hint="eastAsia"/>
          <w:sz w:val="26"/>
          <w:szCs w:val="26"/>
        </w:rPr>
        <w:t>份予          機關，經機關審查通過</w:t>
      </w:r>
      <w:r w:rsidR="0020269D" w:rsidRPr="002C7CB1">
        <w:rPr>
          <w:rFonts w:ascii="標楷體" w:eastAsia="標楷體" w:hAnsi="標楷體" w:hint="eastAsia"/>
          <w:sz w:val="26"/>
          <w:szCs w:val="26"/>
        </w:rPr>
        <w:t>後，由機關通知</w:t>
      </w:r>
      <w:r w:rsidR="007039FF" w:rsidRPr="002C7CB1">
        <w:rPr>
          <w:rFonts w:ascii="標楷體" w:eastAsia="標楷體" w:hAnsi="標楷體" w:hint="eastAsia"/>
          <w:sz w:val="26"/>
          <w:szCs w:val="26"/>
        </w:rPr>
        <w:t>翌</w:t>
      </w:r>
      <w:r w:rsidR="0020269D" w:rsidRPr="002C7CB1">
        <w:rPr>
          <w:rFonts w:ascii="標楷體" w:eastAsia="標楷體" w:hAnsi="標楷體" w:hint="eastAsia"/>
          <w:sz w:val="26"/>
          <w:szCs w:val="26"/>
        </w:rPr>
        <w:t>日起算標租管理期間</w:t>
      </w:r>
      <w:r w:rsidR="007039FF" w:rsidRPr="002C7CB1">
        <w:rPr>
          <w:rFonts w:ascii="標楷體" w:eastAsia="標楷體" w:hAnsi="標楷體" w:hint="eastAsia"/>
          <w:sz w:val="26"/>
          <w:szCs w:val="26"/>
        </w:rPr>
        <w:t>；裝修期間不得逾一年，</w:t>
      </w:r>
      <w:r w:rsidR="0020269D" w:rsidRPr="002C7CB1">
        <w:rPr>
          <w:rFonts w:ascii="標楷體" w:eastAsia="標楷體" w:hAnsi="標楷體" w:hint="eastAsia"/>
          <w:sz w:val="26"/>
          <w:szCs w:val="26"/>
        </w:rPr>
        <w:t>並</w:t>
      </w:r>
      <w:r w:rsidRPr="002C7CB1">
        <w:rPr>
          <w:rFonts w:ascii="標楷體" w:eastAsia="標楷體" w:hAnsi="標楷體" w:hint="eastAsia"/>
          <w:sz w:val="26"/>
          <w:szCs w:val="26"/>
        </w:rPr>
        <w:t>依營運計畫書所提全部經營項目正式對外營運。</w:t>
      </w:r>
    </w:p>
    <w:p w14:paraId="295A066A" w14:textId="77777777" w:rsidR="00335FD5" w:rsidRPr="002C7CB1" w:rsidRDefault="00335FD5" w:rsidP="0020269D">
      <w:pPr>
        <w:spacing w:line="276" w:lineRule="auto"/>
        <w:rPr>
          <w:rFonts w:ascii="標楷體" w:eastAsia="標楷體" w:hAnsi="標楷體"/>
          <w:sz w:val="26"/>
          <w:szCs w:val="26"/>
        </w:rPr>
      </w:pPr>
      <w:r w:rsidRPr="002C7CB1">
        <w:rPr>
          <w:rFonts w:ascii="標楷體" w:eastAsia="標楷體" w:hAnsi="標楷體" w:hint="eastAsia"/>
          <w:sz w:val="26"/>
          <w:szCs w:val="26"/>
        </w:rPr>
        <w:t xml:space="preserve">        </w:t>
      </w:r>
    </w:p>
    <w:p w14:paraId="7DB4EA7E" w14:textId="77777777" w:rsidR="003722C8" w:rsidRPr="002C7CB1" w:rsidRDefault="003722C8" w:rsidP="003722C8">
      <w:pPr>
        <w:pStyle w:val="1"/>
        <w:numPr>
          <w:ilvl w:val="0"/>
          <w:numId w:val="1"/>
        </w:numPr>
        <w:spacing w:line="400" w:lineRule="exact"/>
        <w:ind w:leftChars="0"/>
        <w:jc w:val="both"/>
        <w:rPr>
          <w:rFonts w:ascii="標楷體" w:eastAsia="標楷體" w:hAnsi="標楷體"/>
          <w:b/>
          <w:sz w:val="26"/>
          <w:szCs w:val="26"/>
        </w:rPr>
      </w:pPr>
      <w:r w:rsidRPr="002C7CB1">
        <w:rPr>
          <w:rFonts w:ascii="標楷體" w:eastAsia="標楷體" w:hAnsi="標楷體" w:hint="eastAsia"/>
          <w:b/>
          <w:sz w:val="26"/>
          <w:szCs w:val="26"/>
        </w:rPr>
        <w:t>其他注意事項</w:t>
      </w:r>
    </w:p>
    <w:p w14:paraId="2094E9BF" w14:textId="0B2287CF" w:rsidR="003722C8" w:rsidRPr="002C7CB1" w:rsidRDefault="003722C8" w:rsidP="00D8464C">
      <w:pPr>
        <w:pStyle w:val="a8"/>
        <w:numPr>
          <w:ilvl w:val="0"/>
          <w:numId w:val="28"/>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本案投標須知、其他招標文件</w:t>
      </w:r>
      <w:r w:rsidR="00A35346" w:rsidRPr="002C7CB1">
        <w:rPr>
          <w:rFonts w:ascii="標楷體" w:eastAsia="標楷體" w:hAnsi="標楷體" w:hint="eastAsia"/>
          <w:sz w:val="26"/>
          <w:szCs w:val="26"/>
        </w:rPr>
        <w:t>及得標廠商所提</w:t>
      </w:r>
      <w:r w:rsidR="00D130F8" w:rsidRPr="002C7CB1">
        <w:rPr>
          <w:rFonts w:ascii="標楷體" w:eastAsia="標楷體" w:hAnsi="標楷體" w:hint="eastAsia"/>
          <w:sz w:val="26"/>
          <w:szCs w:val="26"/>
        </w:rPr>
        <w:t>營運</w:t>
      </w:r>
      <w:r w:rsidRPr="002C7CB1">
        <w:rPr>
          <w:rFonts w:ascii="標楷體" w:eastAsia="標楷體" w:hAnsi="標楷體" w:hint="eastAsia"/>
          <w:sz w:val="26"/>
          <w:szCs w:val="26"/>
        </w:rPr>
        <w:t>計畫書之內容，均視為「</w:t>
      </w:r>
      <w:r w:rsidR="001769DA" w:rsidRPr="002C7CB1">
        <w:rPr>
          <w:rFonts w:ascii="標楷體" w:eastAsia="標楷體" w:hAnsi="標楷體" w:hint="eastAsia"/>
          <w:sz w:val="26"/>
          <w:szCs w:val="26"/>
        </w:rPr>
        <w:t>連江縣大塘岐故事館標租案</w:t>
      </w:r>
      <w:r w:rsidRPr="002C7CB1">
        <w:rPr>
          <w:rFonts w:ascii="標楷體" w:eastAsia="標楷體" w:hAnsi="標楷體" w:hint="eastAsia"/>
          <w:sz w:val="26"/>
          <w:szCs w:val="26"/>
        </w:rPr>
        <w:t>」契約之一部份，將於簽約時納入契約書內。</w:t>
      </w:r>
    </w:p>
    <w:p w14:paraId="0BD8158A" w14:textId="77777777" w:rsidR="003722C8" w:rsidRPr="002C7CB1" w:rsidRDefault="003722C8" w:rsidP="003722C8">
      <w:pPr>
        <w:pStyle w:val="a8"/>
        <w:numPr>
          <w:ilvl w:val="0"/>
          <w:numId w:val="28"/>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投標廠商之</w:t>
      </w:r>
      <w:r w:rsidRPr="002C7CB1">
        <w:rPr>
          <w:rFonts w:ascii="標楷體" w:eastAsia="標楷體" w:hAnsi="標楷體" w:hint="eastAsia"/>
          <w:sz w:val="26"/>
          <w:szCs w:val="26"/>
        </w:rPr>
        <w:t>經營管理計畫書</w:t>
      </w:r>
      <w:r w:rsidR="00D130F8" w:rsidRPr="002C7CB1">
        <w:rPr>
          <w:rFonts w:ascii="標楷體" w:eastAsia="標楷體" w:hAnsi="標楷體"/>
          <w:sz w:val="26"/>
          <w:szCs w:val="26"/>
        </w:rPr>
        <w:t>及相關投標文件涉及著作權部分為廠商所有，但本府</w:t>
      </w:r>
      <w:r w:rsidRPr="002C7CB1">
        <w:rPr>
          <w:rFonts w:ascii="標楷體" w:eastAsia="標楷體" w:hAnsi="標楷體"/>
          <w:sz w:val="26"/>
          <w:szCs w:val="26"/>
        </w:rPr>
        <w:t>擁有使用權及修改權。</w:t>
      </w:r>
    </w:p>
    <w:p w14:paraId="7BBEF7BE" w14:textId="77777777" w:rsidR="003722C8" w:rsidRPr="002C7CB1" w:rsidRDefault="003722C8" w:rsidP="003722C8">
      <w:pPr>
        <w:pStyle w:val="a8"/>
        <w:numPr>
          <w:ilvl w:val="0"/>
          <w:numId w:val="28"/>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投標廠商應保證投標文件內之所有文件、設計、技術等均未違法使用第三者之智慧財產權與專利權。若有侵害第三者之智慧財產權與專利權時，投標廠商應負擔所有之賠償費用及一切法律責任，與本</w:t>
      </w:r>
      <w:r w:rsidR="00D130F8" w:rsidRPr="002C7CB1">
        <w:rPr>
          <w:rFonts w:ascii="標楷體" w:eastAsia="標楷體" w:hAnsi="標楷體"/>
          <w:sz w:val="26"/>
          <w:szCs w:val="26"/>
        </w:rPr>
        <w:t>府</w:t>
      </w:r>
      <w:r w:rsidRPr="002C7CB1">
        <w:rPr>
          <w:rFonts w:ascii="標楷體" w:eastAsia="標楷體" w:hAnsi="標楷體"/>
          <w:sz w:val="26"/>
          <w:szCs w:val="26"/>
        </w:rPr>
        <w:t>無涉。</w:t>
      </w:r>
    </w:p>
    <w:p w14:paraId="68331F18" w14:textId="77777777" w:rsidR="003722C8" w:rsidRPr="002C7CB1" w:rsidRDefault="003722C8" w:rsidP="003722C8">
      <w:pPr>
        <w:pStyle w:val="a8"/>
        <w:numPr>
          <w:ilvl w:val="0"/>
          <w:numId w:val="28"/>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任何侵犯他人智慧財產權之情事概由投標廠商負一切法律責任，與本</w:t>
      </w:r>
      <w:r w:rsidR="00D130F8" w:rsidRPr="002C7CB1">
        <w:rPr>
          <w:rFonts w:ascii="標楷體" w:eastAsia="標楷體" w:hAnsi="標楷體"/>
          <w:sz w:val="26"/>
          <w:szCs w:val="26"/>
        </w:rPr>
        <w:t>府</w:t>
      </w:r>
      <w:r w:rsidRPr="002C7CB1">
        <w:rPr>
          <w:rFonts w:ascii="標楷體" w:eastAsia="標楷體" w:hAnsi="標楷體"/>
          <w:sz w:val="26"/>
          <w:szCs w:val="26"/>
        </w:rPr>
        <w:t>無涉。</w:t>
      </w:r>
    </w:p>
    <w:p w14:paraId="0C3CCB4A" w14:textId="77777777" w:rsidR="003722C8" w:rsidRPr="002C7CB1" w:rsidRDefault="003722C8" w:rsidP="003722C8">
      <w:pPr>
        <w:pStyle w:val="a8"/>
        <w:numPr>
          <w:ilvl w:val="0"/>
          <w:numId w:val="28"/>
        </w:numPr>
        <w:spacing w:before="240"/>
        <w:ind w:leftChars="0" w:left="851" w:firstLineChars="0" w:hanging="751"/>
        <w:jc w:val="both"/>
        <w:rPr>
          <w:rFonts w:ascii="標楷體" w:eastAsia="標楷體" w:hAnsi="標楷體"/>
          <w:sz w:val="26"/>
          <w:szCs w:val="26"/>
        </w:rPr>
      </w:pPr>
      <w:r w:rsidRPr="002C7CB1">
        <w:rPr>
          <w:rFonts w:ascii="標楷體" w:eastAsia="標楷體" w:hAnsi="標楷體"/>
          <w:sz w:val="26"/>
          <w:szCs w:val="26"/>
        </w:rPr>
        <w:t>投標廠商對所列參與本案之</w:t>
      </w:r>
      <w:r w:rsidRPr="002C7CB1">
        <w:rPr>
          <w:rFonts w:ascii="標楷體" w:eastAsia="標楷體" w:hAnsi="標楷體" w:hint="eastAsia"/>
          <w:sz w:val="26"/>
          <w:szCs w:val="26"/>
        </w:rPr>
        <w:t>團隊人員或</w:t>
      </w:r>
      <w:r w:rsidRPr="002C7CB1">
        <w:rPr>
          <w:rFonts w:ascii="標楷體" w:eastAsia="標楷體" w:hAnsi="標楷體"/>
          <w:sz w:val="26"/>
          <w:szCs w:val="26"/>
        </w:rPr>
        <w:t>其重要工作人員之學經歷及專長或專業之工作實績與資料說明，應保證屬實，若於審查過程中經舉證與事實不符，且由本案評審委員認定後，取消參與審查之資格；若於簽定契約後，經舉證與事實不符，</w:t>
      </w:r>
      <w:r w:rsidR="00D130F8" w:rsidRPr="002C7CB1">
        <w:rPr>
          <w:rFonts w:ascii="標楷體" w:eastAsia="標楷體" w:hAnsi="標楷體" w:hint="eastAsia"/>
          <w:sz w:val="26"/>
          <w:szCs w:val="26"/>
        </w:rPr>
        <w:t>本府</w:t>
      </w:r>
      <w:r w:rsidRPr="002C7CB1">
        <w:rPr>
          <w:rFonts w:ascii="標楷體" w:eastAsia="標楷體" w:hAnsi="標楷體" w:hint="eastAsia"/>
          <w:sz w:val="26"/>
          <w:szCs w:val="26"/>
        </w:rPr>
        <w:t>得取廠商得標資格</w:t>
      </w:r>
      <w:r w:rsidRPr="002C7CB1">
        <w:rPr>
          <w:rFonts w:ascii="標楷體" w:eastAsia="標楷體" w:hAnsi="標楷體"/>
          <w:sz w:val="26"/>
          <w:szCs w:val="26"/>
        </w:rPr>
        <w:t>。</w:t>
      </w:r>
    </w:p>
    <w:p w14:paraId="134F9B1F" w14:textId="77777777" w:rsidR="003722C8" w:rsidRPr="002C7CB1" w:rsidRDefault="003722C8" w:rsidP="003722C8">
      <w:pPr>
        <w:pStyle w:val="a8"/>
        <w:numPr>
          <w:ilvl w:val="0"/>
          <w:numId w:val="28"/>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本標的物之面積，以地政機關之登記面積為準；按部分面積辦理標租及未辦理建物所有權第一次登記之建築物，以本</w:t>
      </w:r>
      <w:r w:rsidR="00D130F8" w:rsidRPr="002C7CB1">
        <w:rPr>
          <w:rFonts w:ascii="標楷體" w:eastAsia="標楷體" w:hAnsi="標楷體" w:hint="eastAsia"/>
          <w:sz w:val="26"/>
          <w:szCs w:val="26"/>
        </w:rPr>
        <w:t>府</w:t>
      </w:r>
      <w:r w:rsidRPr="002C7CB1">
        <w:rPr>
          <w:rFonts w:ascii="標楷體" w:eastAsia="標楷體" w:hAnsi="標楷體" w:hint="eastAsia"/>
          <w:sz w:val="26"/>
          <w:szCs w:val="26"/>
        </w:rPr>
        <w:t>公告提供範圍及面積為準。</w:t>
      </w:r>
    </w:p>
    <w:p w14:paraId="6FFEA171" w14:textId="77777777" w:rsidR="003722C8" w:rsidRPr="002C7CB1" w:rsidRDefault="003722C8" w:rsidP="003722C8">
      <w:pPr>
        <w:pStyle w:val="a8"/>
        <w:numPr>
          <w:ilvl w:val="0"/>
          <w:numId w:val="28"/>
        </w:numPr>
        <w:spacing w:before="240"/>
        <w:ind w:leftChars="0" w:left="851" w:firstLineChars="0" w:hanging="751"/>
        <w:jc w:val="both"/>
        <w:rPr>
          <w:rFonts w:ascii="標楷體" w:eastAsia="標楷體" w:hAnsi="標楷體"/>
          <w:sz w:val="26"/>
          <w:szCs w:val="26"/>
        </w:rPr>
      </w:pPr>
      <w:r w:rsidRPr="002C7CB1">
        <w:rPr>
          <w:rFonts w:eastAsia="標楷體" w:hint="eastAsia"/>
          <w:sz w:val="26"/>
          <w:szCs w:val="26"/>
        </w:rPr>
        <w:t>因不可歸責本</w:t>
      </w:r>
      <w:r w:rsidR="00D130F8" w:rsidRPr="002C7CB1">
        <w:rPr>
          <w:rFonts w:eastAsia="標楷體" w:hint="eastAsia"/>
          <w:sz w:val="26"/>
          <w:szCs w:val="26"/>
        </w:rPr>
        <w:t>府之情事，不能於標租公告所訂日期、時間開標時，本府</w:t>
      </w:r>
      <w:r w:rsidRPr="002C7CB1">
        <w:rPr>
          <w:rFonts w:eastAsia="標楷體" w:hint="eastAsia"/>
          <w:sz w:val="26"/>
          <w:szCs w:val="26"/>
        </w:rPr>
        <w:t>得公告或於開標場所當場宣布停止標租，並退還所寄投標信件，投標人不得異議及要求任何補償。</w:t>
      </w:r>
    </w:p>
    <w:p w14:paraId="16845A33" w14:textId="70E0C1B1" w:rsidR="003722C8" w:rsidRPr="002C7CB1" w:rsidRDefault="001A5BF1" w:rsidP="00D130F8">
      <w:pPr>
        <w:pStyle w:val="a8"/>
        <w:numPr>
          <w:ilvl w:val="0"/>
          <w:numId w:val="28"/>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本須知及標租公告未列事項悉依&lt;租賃契約&gt;、依據《文化資產保存法 》第22條、第62條、參照《連江縣縣有財產管理自治條例》、《連江縣縣有公用不動產短期活化運用作業規範》、《國有公用不動產收益原則》，並參採《政府採購法》相關規定辦理。仍有疑義時，由本府本於誠信原則及有關法令增修或解釋之</w:t>
      </w:r>
      <w:r w:rsidR="003722C8" w:rsidRPr="002C7CB1">
        <w:rPr>
          <w:rFonts w:ascii="標楷體" w:eastAsia="標楷體" w:hAnsi="標楷體" w:hint="eastAsia"/>
          <w:sz w:val="26"/>
          <w:szCs w:val="26"/>
        </w:rPr>
        <w:t xml:space="preserve">。 </w:t>
      </w:r>
    </w:p>
    <w:p w14:paraId="6E850A9A" w14:textId="77777777" w:rsidR="003722C8" w:rsidRPr="002C7CB1" w:rsidRDefault="003722C8" w:rsidP="003722C8">
      <w:pPr>
        <w:pStyle w:val="1"/>
        <w:numPr>
          <w:ilvl w:val="0"/>
          <w:numId w:val="1"/>
        </w:numPr>
        <w:spacing w:line="400" w:lineRule="exact"/>
        <w:ind w:leftChars="0"/>
        <w:jc w:val="both"/>
        <w:rPr>
          <w:rFonts w:ascii="標楷體" w:eastAsia="標楷體" w:hAnsi="標楷體"/>
          <w:b/>
          <w:sz w:val="26"/>
          <w:szCs w:val="26"/>
        </w:rPr>
      </w:pPr>
      <w:r w:rsidRPr="002C7CB1">
        <w:rPr>
          <w:rFonts w:ascii="標楷體" w:eastAsia="標楷體" w:hAnsi="標楷體" w:hint="eastAsia"/>
          <w:b/>
          <w:sz w:val="26"/>
          <w:szCs w:val="26"/>
        </w:rPr>
        <w:lastRenderedPageBreak/>
        <w:t>檢舉或申訴方式</w:t>
      </w:r>
    </w:p>
    <w:p w14:paraId="00F49901" w14:textId="77777777" w:rsidR="003722C8" w:rsidRPr="002C7CB1" w:rsidRDefault="003722C8" w:rsidP="003722C8">
      <w:pPr>
        <w:pStyle w:val="a8"/>
        <w:numPr>
          <w:ilvl w:val="0"/>
          <w:numId w:val="29"/>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法務部調查局檢舉電話：(02)29177777、29188888、檢舉信箱：新店郵政60000號信箱。</w:t>
      </w:r>
    </w:p>
    <w:p w14:paraId="429E73EF" w14:textId="77777777" w:rsidR="003722C8" w:rsidRPr="002C7CB1" w:rsidRDefault="00DA0D91" w:rsidP="00DA0D91">
      <w:pPr>
        <w:pStyle w:val="a8"/>
        <w:numPr>
          <w:ilvl w:val="0"/>
          <w:numId w:val="29"/>
        </w:numPr>
        <w:spacing w:before="240"/>
        <w:ind w:leftChars="0" w:firstLineChars="0"/>
        <w:jc w:val="both"/>
        <w:rPr>
          <w:rFonts w:ascii="標楷體" w:eastAsia="標楷體" w:hAnsi="標楷體"/>
          <w:sz w:val="26"/>
          <w:szCs w:val="26"/>
        </w:rPr>
      </w:pPr>
      <w:r w:rsidRPr="002C7CB1">
        <w:rPr>
          <w:rFonts w:ascii="標楷體" w:eastAsia="標楷體" w:hAnsi="標楷體" w:hint="eastAsia"/>
          <w:sz w:val="26"/>
          <w:szCs w:val="26"/>
        </w:rPr>
        <w:t>連江縣政府政風處(地址：馬祖南竿鄉介壽村76號、電話：0836-25204)</w:t>
      </w:r>
      <w:r w:rsidR="003722C8" w:rsidRPr="002C7CB1">
        <w:rPr>
          <w:rFonts w:ascii="標楷體" w:eastAsia="標楷體" w:hAnsi="標楷體" w:hint="eastAsia"/>
          <w:sz w:val="26"/>
          <w:szCs w:val="26"/>
        </w:rPr>
        <w:t>。</w:t>
      </w:r>
    </w:p>
    <w:p w14:paraId="53D276FC" w14:textId="77777777" w:rsidR="00C93385" w:rsidRPr="002C7CB1" w:rsidRDefault="003722C8" w:rsidP="00C93385">
      <w:pPr>
        <w:pStyle w:val="a8"/>
        <w:numPr>
          <w:ilvl w:val="0"/>
          <w:numId w:val="29"/>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法務部廉政署受理檢舉電話：0800-286-586；檢舉信箱：臺北郵政14-153號信箱；傳真檢舉專線：（02）2562-1156；電子郵件檢舉信箱：gechief-p@mail.moj.gov.tw；24小時檢舉中心地址：臺北市中山區松江路318號5樓。</w:t>
      </w:r>
    </w:p>
    <w:p w14:paraId="4C2B7AB6" w14:textId="77777777" w:rsidR="003722C8" w:rsidRPr="002C7CB1" w:rsidRDefault="003722C8" w:rsidP="003722C8">
      <w:pPr>
        <w:pStyle w:val="1"/>
        <w:numPr>
          <w:ilvl w:val="0"/>
          <w:numId w:val="1"/>
        </w:numPr>
        <w:spacing w:line="400" w:lineRule="exact"/>
        <w:ind w:leftChars="0"/>
        <w:jc w:val="both"/>
        <w:rPr>
          <w:rFonts w:ascii="標楷體" w:eastAsia="標楷體" w:hAnsi="標楷體"/>
          <w:b/>
          <w:sz w:val="26"/>
          <w:szCs w:val="26"/>
        </w:rPr>
      </w:pPr>
      <w:r w:rsidRPr="002C7CB1">
        <w:rPr>
          <w:rFonts w:ascii="標楷體" w:eastAsia="標楷體" w:hAnsi="標楷體" w:hint="eastAsia"/>
          <w:b/>
          <w:sz w:val="26"/>
          <w:szCs w:val="26"/>
        </w:rPr>
        <w:t>其他注意事項</w:t>
      </w:r>
    </w:p>
    <w:p w14:paraId="3B0F77CD" w14:textId="2909A2E2" w:rsidR="003722C8" w:rsidRPr="002C7CB1" w:rsidRDefault="003722C8" w:rsidP="003722C8">
      <w:pPr>
        <w:pStyle w:val="a8"/>
        <w:numPr>
          <w:ilvl w:val="0"/>
          <w:numId w:val="30"/>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本案實際執行內容須與本</w:t>
      </w:r>
      <w:r w:rsidR="00F312A4" w:rsidRPr="002C7CB1">
        <w:rPr>
          <w:rFonts w:ascii="標楷體" w:eastAsia="標楷體" w:hAnsi="標楷體" w:hint="eastAsia"/>
          <w:sz w:val="26"/>
          <w:szCs w:val="26"/>
        </w:rPr>
        <w:t>府</w:t>
      </w:r>
      <w:r w:rsidRPr="002C7CB1">
        <w:rPr>
          <w:rFonts w:ascii="標楷體" w:eastAsia="標楷體" w:hAnsi="標楷體" w:hint="eastAsia"/>
          <w:sz w:val="26"/>
          <w:szCs w:val="26"/>
        </w:rPr>
        <w:t>協調確認方可執行。</w:t>
      </w:r>
    </w:p>
    <w:p w14:paraId="287EFB7B" w14:textId="0A850680" w:rsidR="00055EC1" w:rsidRPr="002C7CB1" w:rsidRDefault="00055EC1" w:rsidP="003722C8">
      <w:pPr>
        <w:pStyle w:val="a8"/>
        <w:numPr>
          <w:ilvl w:val="0"/>
          <w:numId w:val="30"/>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本招標說明書未載明之事項，依據《文化資產保存法 》第22條、第62條、參照《連江縣縣有財產管理自治條例》、《連江縣縣有公用不動產短期活化運用作業規範》、《國有公用不動產收益原則》，並參採《政府採購法》相關規定辦理</w:t>
      </w:r>
      <w:r w:rsidR="00787154" w:rsidRPr="002C7CB1">
        <w:rPr>
          <w:rFonts w:ascii="標楷體" w:eastAsia="標楷體" w:hAnsi="標楷體" w:hint="eastAsia"/>
          <w:sz w:val="26"/>
          <w:szCs w:val="26"/>
        </w:rPr>
        <w:t>。</w:t>
      </w:r>
    </w:p>
    <w:p w14:paraId="04562AB6" w14:textId="2153D780" w:rsidR="003722C8" w:rsidRPr="002C7CB1" w:rsidRDefault="003722C8" w:rsidP="003722C8">
      <w:pPr>
        <w:pStyle w:val="a8"/>
        <w:numPr>
          <w:ilvl w:val="0"/>
          <w:numId w:val="30"/>
        </w:numPr>
        <w:spacing w:before="240"/>
        <w:ind w:leftChars="0" w:left="851" w:firstLineChars="0" w:hanging="751"/>
        <w:jc w:val="both"/>
        <w:rPr>
          <w:rFonts w:ascii="標楷體" w:eastAsia="標楷體" w:hAnsi="標楷體"/>
          <w:sz w:val="26"/>
          <w:szCs w:val="26"/>
        </w:rPr>
      </w:pPr>
      <w:r w:rsidRPr="002C7CB1">
        <w:rPr>
          <w:rFonts w:ascii="標楷體" w:eastAsia="標楷體" w:hAnsi="標楷體" w:hint="eastAsia"/>
          <w:sz w:val="26"/>
          <w:szCs w:val="26"/>
        </w:rPr>
        <w:t>本案聯絡窗口：</w:t>
      </w:r>
    </w:p>
    <w:p w14:paraId="78B14D33" w14:textId="7A5CA736" w:rsidR="003722C8" w:rsidRPr="002C7CB1" w:rsidRDefault="003722C8" w:rsidP="003722C8">
      <w:pPr>
        <w:spacing w:line="0" w:lineRule="atLeast"/>
        <w:ind w:left="567" w:firstLineChars="327" w:firstLine="850"/>
        <w:jc w:val="both"/>
        <w:rPr>
          <w:rFonts w:ascii="標楷體" w:eastAsia="標楷體" w:hAnsi="標楷體" w:cs="@標楷體"/>
          <w:sz w:val="26"/>
          <w:szCs w:val="26"/>
        </w:rPr>
      </w:pPr>
      <w:r w:rsidRPr="002C7CB1">
        <w:rPr>
          <w:rFonts w:ascii="標楷體" w:eastAsia="標楷體" w:hAnsi="標楷體" w:cs="@標楷體" w:hint="eastAsia"/>
          <w:sz w:val="26"/>
          <w:szCs w:val="26"/>
        </w:rPr>
        <w:t>聯 絡 人：</w:t>
      </w:r>
      <w:r w:rsidR="00785C93" w:rsidRPr="002C7CB1">
        <w:rPr>
          <w:rFonts w:ascii="標楷體" w:eastAsia="標楷體" w:hAnsi="標楷體" w:cs="@標楷體" w:hint="eastAsia"/>
          <w:sz w:val="26"/>
          <w:szCs w:val="26"/>
        </w:rPr>
        <w:t>連江縣政府文化處文化資產</w:t>
      </w:r>
      <w:r w:rsidRPr="002C7CB1">
        <w:rPr>
          <w:rFonts w:ascii="標楷體" w:eastAsia="標楷體" w:hAnsi="標楷體" w:cs="@標楷體" w:hint="eastAsia"/>
          <w:sz w:val="26"/>
          <w:szCs w:val="26"/>
        </w:rPr>
        <w:t xml:space="preserve">科　</w:t>
      </w:r>
      <w:r w:rsidR="00A12425" w:rsidRPr="002C7CB1">
        <w:rPr>
          <w:rFonts w:ascii="標楷體" w:eastAsia="標楷體" w:hAnsi="標楷體" w:cs="@標楷體" w:hint="eastAsia"/>
          <w:sz w:val="26"/>
          <w:szCs w:val="26"/>
        </w:rPr>
        <w:t>黃</w:t>
      </w:r>
      <w:r w:rsidRPr="002C7CB1">
        <w:rPr>
          <w:rFonts w:ascii="標楷體" w:eastAsia="標楷體" w:hAnsi="標楷體" w:cs="@標楷體" w:hint="eastAsia"/>
          <w:sz w:val="26"/>
          <w:szCs w:val="26"/>
        </w:rPr>
        <w:t>小姐</w:t>
      </w:r>
    </w:p>
    <w:p w14:paraId="44EB8980" w14:textId="726A59BE" w:rsidR="003722C8" w:rsidRPr="002C7CB1" w:rsidRDefault="003722C8" w:rsidP="003722C8">
      <w:pPr>
        <w:spacing w:line="0" w:lineRule="atLeast"/>
        <w:ind w:left="567" w:firstLineChars="327" w:firstLine="850"/>
        <w:jc w:val="both"/>
        <w:rPr>
          <w:rFonts w:ascii="標楷體" w:eastAsia="標楷體" w:hAnsi="標楷體" w:cs="@標楷體"/>
          <w:sz w:val="26"/>
          <w:szCs w:val="26"/>
        </w:rPr>
      </w:pPr>
      <w:r w:rsidRPr="002C7CB1">
        <w:rPr>
          <w:rFonts w:ascii="標楷體" w:eastAsia="標楷體" w:hAnsi="標楷體" w:cs="@標楷體" w:hint="eastAsia"/>
          <w:sz w:val="26"/>
          <w:szCs w:val="26"/>
        </w:rPr>
        <w:t>聯絡電話：</w:t>
      </w:r>
      <w:r w:rsidR="00785C93" w:rsidRPr="002C7CB1">
        <w:rPr>
          <w:rFonts w:ascii="標楷體" w:eastAsia="標楷體" w:hAnsi="標楷體" w:cs="@標楷體" w:hint="eastAsia"/>
          <w:sz w:val="26"/>
          <w:szCs w:val="26"/>
        </w:rPr>
        <w:t>0836-22393</w:t>
      </w:r>
      <w:r w:rsidRPr="002C7CB1">
        <w:rPr>
          <w:rFonts w:ascii="標楷體" w:eastAsia="標楷體" w:hAnsi="標楷體" w:cs="@標楷體" w:hint="eastAsia"/>
          <w:sz w:val="26"/>
          <w:szCs w:val="26"/>
        </w:rPr>
        <w:t>分機</w:t>
      </w:r>
      <w:r w:rsidR="00AC1CDD">
        <w:rPr>
          <w:rFonts w:ascii="標楷體" w:eastAsia="標楷體" w:hAnsi="標楷體" w:cs="@標楷體" w:hint="eastAsia"/>
          <w:sz w:val="26"/>
          <w:szCs w:val="26"/>
        </w:rPr>
        <w:t>208</w:t>
      </w:r>
    </w:p>
    <w:p w14:paraId="1B06C39A" w14:textId="77777777" w:rsidR="003722C8" w:rsidRPr="002C7CB1" w:rsidRDefault="003722C8" w:rsidP="003722C8">
      <w:pPr>
        <w:spacing w:line="0" w:lineRule="atLeast"/>
        <w:ind w:left="567" w:firstLineChars="327" w:firstLine="850"/>
        <w:jc w:val="both"/>
        <w:rPr>
          <w:rFonts w:ascii="標楷體" w:eastAsia="標楷體" w:hAnsi="標楷體" w:cs="@標楷體"/>
          <w:sz w:val="26"/>
          <w:szCs w:val="26"/>
        </w:rPr>
      </w:pPr>
      <w:r w:rsidRPr="002C7CB1">
        <w:rPr>
          <w:rFonts w:ascii="標楷體" w:eastAsia="標楷體" w:hAnsi="標楷體" w:cs="@標楷體" w:hint="eastAsia"/>
          <w:sz w:val="26"/>
          <w:szCs w:val="26"/>
        </w:rPr>
        <w:t>傳真電話：</w:t>
      </w:r>
      <w:r w:rsidR="00785C93" w:rsidRPr="002C7CB1">
        <w:rPr>
          <w:rFonts w:ascii="標楷體" w:eastAsia="標楷體" w:hAnsi="標楷體" w:cs="@標楷體" w:hint="eastAsia"/>
          <w:sz w:val="26"/>
          <w:szCs w:val="26"/>
        </w:rPr>
        <w:t>0836-22584</w:t>
      </w:r>
    </w:p>
    <w:p w14:paraId="6508AD52" w14:textId="501F0EB2" w:rsidR="003722C8" w:rsidRPr="002C7CB1" w:rsidRDefault="003722C8" w:rsidP="003722C8">
      <w:pPr>
        <w:spacing w:line="0" w:lineRule="atLeast"/>
        <w:jc w:val="both"/>
        <w:rPr>
          <w:rFonts w:ascii="標楷體" w:eastAsia="標楷體" w:hAnsi="標楷體" w:cs="@標楷體"/>
          <w:b/>
          <w:sz w:val="26"/>
          <w:szCs w:val="26"/>
        </w:rPr>
      </w:pPr>
      <w:r w:rsidRPr="002C7CB1">
        <w:rPr>
          <w:rFonts w:ascii="標楷體" w:eastAsia="標楷體" w:hAnsi="標楷體" w:cs="@標楷體"/>
          <w:b/>
          <w:sz w:val="26"/>
          <w:szCs w:val="26"/>
        </w:rPr>
        <w:t xml:space="preserve">附件1 </w:t>
      </w:r>
      <w:r w:rsidR="00F36033" w:rsidRPr="002C7CB1">
        <w:rPr>
          <w:rFonts w:ascii="標楷體" w:eastAsia="標楷體" w:hAnsi="標楷體" w:cs="@標楷體" w:hint="eastAsia"/>
          <w:b/>
          <w:sz w:val="26"/>
          <w:szCs w:val="26"/>
        </w:rPr>
        <w:t>連江縣</w:t>
      </w:r>
      <w:r w:rsidR="005F3A81" w:rsidRPr="002C7CB1">
        <w:rPr>
          <w:rFonts w:ascii="標楷體" w:eastAsia="標楷體" w:hAnsi="標楷體" w:cs="@標楷體" w:hint="eastAsia"/>
          <w:b/>
          <w:sz w:val="26"/>
          <w:szCs w:val="26"/>
        </w:rPr>
        <w:t>大塘岐故事館</w:t>
      </w:r>
      <w:r w:rsidRPr="002C7CB1">
        <w:rPr>
          <w:rFonts w:ascii="標楷體" w:eastAsia="標楷體" w:hAnsi="標楷體" w:cs="@標楷體"/>
          <w:b/>
          <w:sz w:val="26"/>
          <w:szCs w:val="26"/>
        </w:rPr>
        <w:t>內外照片</w:t>
      </w:r>
    </w:p>
    <w:p w14:paraId="18EE046C" w14:textId="36469808" w:rsidR="003722C8" w:rsidRPr="002C7CB1" w:rsidRDefault="003722C8" w:rsidP="003722C8">
      <w:pPr>
        <w:numPr>
          <w:ilvl w:val="0"/>
          <w:numId w:val="32"/>
        </w:numPr>
        <w:spacing w:line="0" w:lineRule="atLeast"/>
        <w:jc w:val="both"/>
        <w:rPr>
          <w:rFonts w:ascii="標楷體" w:eastAsia="標楷體" w:hAnsi="標楷體" w:cs="@標楷體"/>
          <w:sz w:val="26"/>
          <w:szCs w:val="26"/>
        </w:rPr>
      </w:pPr>
      <w:r w:rsidRPr="002C7CB1">
        <w:rPr>
          <w:rFonts w:ascii="標楷體" w:eastAsia="標楷體" w:hAnsi="標楷體" w:cs="@標楷體"/>
          <w:sz w:val="26"/>
          <w:szCs w:val="26"/>
        </w:rPr>
        <w:t>建築外觀：</w:t>
      </w:r>
      <w:r w:rsidR="001769DA" w:rsidRPr="002C7CB1">
        <w:rPr>
          <w:rFonts w:ascii="標楷體" w:eastAsia="標楷體" w:hAnsi="標楷體" w:cs="@標楷體" w:hint="eastAsia"/>
          <w:sz w:val="26"/>
          <w:szCs w:val="26"/>
        </w:rPr>
        <w:t>連江縣塘岐村92.94號，房屋面積合計196.37</w:t>
      </w:r>
      <w:r w:rsidR="001769DA" w:rsidRPr="002C7CB1">
        <w:rPr>
          <w:rFonts w:ascii="標楷體" w:eastAsia="標楷體" w:hAnsi="標楷體" w:cs="@標楷體"/>
          <w:sz w:val="26"/>
          <w:szCs w:val="26"/>
        </w:rPr>
        <w:t>m2</w:t>
      </w:r>
      <w:r w:rsidR="001769DA" w:rsidRPr="002C7CB1">
        <w:rPr>
          <w:rFonts w:ascii="標楷體" w:eastAsia="標楷體" w:hAnsi="標楷體" w:cs="@標楷體" w:hint="eastAsia"/>
          <w:sz w:val="26"/>
          <w:szCs w:val="26"/>
        </w:rPr>
        <w:t>。</w:t>
      </w:r>
    </w:p>
    <w:p w14:paraId="2B43ABBF" w14:textId="770E627F" w:rsidR="001769DA" w:rsidRPr="002C7CB1" w:rsidRDefault="001769DA" w:rsidP="001769DA">
      <w:pPr>
        <w:spacing w:line="0" w:lineRule="atLeast"/>
        <w:ind w:left="480"/>
        <w:jc w:val="both"/>
        <w:rPr>
          <w:rFonts w:ascii="標楷體" w:eastAsia="標楷體" w:hAnsi="標楷體" w:cs="@標楷體"/>
          <w:sz w:val="26"/>
          <w:szCs w:val="26"/>
        </w:rPr>
      </w:pPr>
      <w:r w:rsidRPr="002C7CB1">
        <w:rPr>
          <w:rFonts w:ascii="標楷體" w:eastAsia="標楷體" w:hAnsi="標楷體"/>
          <w:noProof/>
        </w:rPr>
        <w:lastRenderedPageBreak/>
        <w:drawing>
          <wp:inline distT="0" distB="0" distL="0" distR="0" wp14:anchorId="7DE58C88" wp14:editId="3BC69A60">
            <wp:extent cx="4867275" cy="3650457"/>
            <wp:effectExtent l="0" t="0" r="0" b="7620"/>
            <wp:docPr id="3" name="圖片 3" descr="C:\Users\PC-228\Downloads\7FB5501F-9DDD-4D72-A0DD-300EF0B8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28\Downloads\7FB5501F-9DDD-4D72-A0DD-300EF0B824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9058" cy="3659294"/>
                    </a:xfrm>
                    <a:prstGeom prst="rect">
                      <a:avLst/>
                    </a:prstGeom>
                    <a:noFill/>
                    <a:ln>
                      <a:noFill/>
                    </a:ln>
                  </pic:spPr>
                </pic:pic>
              </a:graphicData>
            </a:graphic>
          </wp:inline>
        </w:drawing>
      </w:r>
    </w:p>
    <w:p w14:paraId="07B2E43D" w14:textId="6BA22224" w:rsidR="003722C8" w:rsidRPr="002C7CB1" w:rsidRDefault="001769DA" w:rsidP="003722C8">
      <w:pPr>
        <w:numPr>
          <w:ilvl w:val="0"/>
          <w:numId w:val="32"/>
        </w:numPr>
        <w:spacing w:line="0" w:lineRule="atLeast"/>
        <w:jc w:val="both"/>
        <w:rPr>
          <w:rFonts w:ascii="標楷體" w:eastAsia="標楷體" w:hAnsi="標楷體" w:cs="@標楷體"/>
          <w:sz w:val="26"/>
          <w:szCs w:val="26"/>
        </w:rPr>
      </w:pPr>
      <w:r w:rsidRPr="002C7CB1">
        <w:rPr>
          <w:rFonts w:ascii="標楷體" w:eastAsia="標楷體" w:hAnsi="標楷體" w:cs="@標楷體" w:hint="eastAsia"/>
          <w:sz w:val="26"/>
          <w:szCs w:val="26"/>
        </w:rPr>
        <w:t>空間平面配置圖</w:t>
      </w:r>
      <w:r w:rsidR="003722C8" w:rsidRPr="002C7CB1">
        <w:rPr>
          <w:rFonts w:ascii="標楷體" w:eastAsia="標楷體" w:hAnsi="標楷體" w:cs="@標楷體" w:hint="eastAsia"/>
          <w:sz w:val="26"/>
          <w:szCs w:val="26"/>
        </w:rPr>
        <w:t>：</w:t>
      </w:r>
    </w:p>
    <w:p w14:paraId="631B6777" w14:textId="7433B0B5" w:rsidR="001769DA" w:rsidRDefault="001769DA" w:rsidP="001769DA">
      <w:pPr>
        <w:spacing w:line="0" w:lineRule="atLeast"/>
        <w:ind w:left="480"/>
        <w:jc w:val="both"/>
        <w:rPr>
          <w:rFonts w:ascii="標楷體" w:eastAsia="標楷體" w:hAnsi="標楷體" w:cs="@標楷體"/>
          <w:sz w:val="26"/>
          <w:szCs w:val="26"/>
        </w:rPr>
      </w:pPr>
      <w:r w:rsidRPr="002C7CB1">
        <w:rPr>
          <w:rFonts w:ascii="標楷體" w:eastAsia="標楷體" w:hAnsi="標楷體"/>
          <w:noProof/>
          <w:sz w:val="22"/>
          <w:szCs w:val="20"/>
        </w:rPr>
        <w:drawing>
          <wp:inline distT="0" distB="0" distL="0" distR="0" wp14:anchorId="7E0F15B9" wp14:editId="2626D502">
            <wp:extent cx="5417635" cy="36004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1962259830.jpg"/>
                    <pic:cNvPicPr/>
                  </pic:nvPicPr>
                  <pic:blipFill>
                    <a:blip r:embed="rId8">
                      <a:extLst>
                        <a:ext uri="{28A0092B-C50C-407E-A947-70E740481C1C}">
                          <a14:useLocalDpi xmlns:a14="http://schemas.microsoft.com/office/drawing/2010/main" val="0"/>
                        </a:ext>
                      </a:extLst>
                    </a:blip>
                    <a:stretch>
                      <a:fillRect/>
                    </a:stretch>
                  </pic:blipFill>
                  <pic:spPr>
                    <a:xfrm>
                      <a:off x="0" y="0"/>
                      <a:ext cx="5447785" cy="3620487"/>
                    </a:xfrm>
                    <a:prstGeom prst="rect">
                      <a:avLst/>
                    </a:prstGeom>
                  </pic:spPr>
                </pic:pic>
              </a:graphicData>
            </a:graphic>
          </wp:inline>
        </w:drawing>
      </w:r>
    </w:p>
    <w:p w14:paraId="73324E30" w14:textId="77777777" w:rsidR="004A686D" w:rsidRDefault="004A686D" w:rsidP="001769DA">
      <w:pPr>
        <w:spacing w:line="0" w:lineRule="atLeast"/>
        <w:ind w:left="480"/>
        <w:jc w:val="both"/>
        <w:rPr>
          <w:rFonts w:ascii="標楷體" w:eastAsia="標楷體" w:hAnsi="標楷體" w:cs="@標楷體"/>
          <w:sz w:val="26"/>
          <w:szCs w:val="26"/>
        </w:rPr>
      </w:pPr>
    </w:p>
    <w:p w14:paraId="3521DB01" w14:textId="77777777" w:rsidR="004A686D" w:rsidRDefault="004A686D" w:rsidP="001769DA">
      <w:pPr>
        <w:spacing w:line="0" w:lineRule="atLeast"/>
        <w:ind w:left="480"/>
        <w:jc w:val="both"/>
        <w:rPr>
          <w:rFonts w:ascii="標楷體" w:eastAsia="標楷體" w:hAnsi="標楷體" w:cs="@標楷體"/>
          <w:sz w:val="26"/>
          <w:szCs w:val="26"/>
        </w:rPr>
      </w:pPr>
    </w:p>
    <w:p w14:paraId="75E3E8A6" w14:textId="77777777" w:rsidR="004A686D" w:rsidRDefault="004A686D" w:rsidP="001769DA">
      <w:pPr>
        <w:spacing w:line="0" w:lineRule="atLeast"/>
        <w:ind w:left="480"/>
        <w:jc w:val="both"/>
        <w:rPr>
          <w:rFonts w:ascii="標楷體" w:eastAsia="標楷體" w:hAnsi="標楷體" w:cs="@標楷體"/>
          <w:sz w:val="26"/>
          <w:szCs w:val="26"/>
        </w:rPr>
      </w:pPr>
    </w:p>
    <w:p w14:paraId="50B93ADB" w14:textId="437A7F4A" w:rsidR="003722C8" w:rsidRPr="002C7CB1" w:rsidRDefault="001769DA" w:rsidP="003722C8">
      <w:pPr>
        <w:numPr>
          <w:ilvl w:val="0"/>
          <w:numId w:val="32"/>
        </w:numPr>
        <w:spacing w:line="0" w:lineRule="atLeast"/>
        <w:jc w:val="both"/>
        <w:rPr>
          <w:rFonts w:ascii="標楷體" w:eastAsia="標楷體" w:hAnsi="標楷體" w:cs="@標楷體"/>
          <w:sz w:val="26"/>
          <w:szCs w:val="26"/>
        </w:rPr>
      </w:pPr>
      <w:r w:rsidRPr="002C7CB1">
        <w:rPr>
          <w:rFonts w:ascii="標楷體" w:eastAsia="標楷體" w:hAnsi="標楷體" w:cs="@標楷體" w:hint="eastAsia"/>
          <w:sz w:val="26"/>
          <w:szCs w:val="26"/>
        </w:rPr>
        <w:lastRenderedPageBreak/>
        <w:t>室內空間照片</w:t>
      </w:r>
      <w:r w:rsidR="003722C8" w:rsidRPr="002C7CB1">
        <w:rPr>
          <w:rFonts w:ascii="標楷體" w:eastAsia="標楷體" w:hAnsi="標楷體" w:cs="@標楷體"/>
          <w:sz w:val="26"/>
          <w:szCs w:val="26"/>
        </w:rPr>
        <w:t>：</w:t>
      </w:r>
    </w:p>
    <w:tbl>
      <w:tblPr>
        <w:tblStyle w:val="ae"/>
        <w:tblW w:w="0" w:type="auto"/>
        <w:tblLook w:val="04A0" w:firstRow="1" w:lastRow="0" w:firstColumn="1" w:lastColumn="0" w:noHBand="0" w:noVBand="1"/>
      </w:tblPr>
      <w:tblGrid>
        <w:gridCol w:w="4148"/>
        <w:gridCol w:w="4148"/>
      </w:tblGrid>
      <w:tr w:rsidR="002C7CB1" w:rsidRPr="002C7CB1" w14:paraId="227940CD" w14:textId="77777777" w:rsidTr="006B6CC0">
        <w:tc>
          <w:tcPr>
            <w:tcW w:w="4148" w:type="dxa"/>
          </w:tcPr>
          <w:p w14:paraId="4190A1F1" w14:textId="77777777" w:rsidR="001769DA" w:rsidRPr="002C7CB1" w:rsidRDefault="001769DA" w:rsidP="006B6CC0">
            <w:pPr>
              <w:rPr>
                <w:rFonts w:ascii="標楷體" w:eastAsia="標楷體" w:hAnsi="標楷體"/>
              </w:rPr>
            </w:pPr>
            <w:r w:rsidRPr="002C7CB1">
              <w:rPr>
                <w:rFonts w:ascii="標楷體" w:eastAsia="標楷體" w:hAnsi="標楷體"/>
                <w:noProof/>
              </w:rPr>
              <w:drawing>
                <wp:inline distT="0" distB="0" distL="0" distR="0" wp14:anchorId="043B3EC0" wp14:editId="6FE30DAF">
                  <wp:extent cx="1349696" cy="1800000"/>
                  <wp:effectExtent l="0" t="0" r="3175" b="0"/>
                  <wp:docPr id="14" name="圖片 14" descr="C:\Users\PC-228\Downloads\塘岐照\空間配置\S__657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228\Downloads\塘岐照\空間配置\S__65700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696" cy="1800000"/>
                          </a:xfrm>
                          <a:prstGeom prst="rect">
                            <a:avLst/>
                          </a:prstGeom>
                          <a:noFill/>
                          <a:ln>
                            <a:noFill/>
                          </a:ln>
                        </pic:spPr>
                      </pic:pic>
                    </a:graphicData>
                  </a:graphic>
                </wp:inline>
              </w:drawing>
            </w:r>
          </w:p>
        </w:tc>
        <w:tc>
          <w:tcPr>
            <w:tcW w:w="4148" w:type="dxa"/>
          </w:tcPr>
          <w:p w14:paraId="64A17E5A" w14:textId="77777777" w:rsidR="001769DA" w:rsidRPr="002C7CB1" w:rsidRDefault="001769DA" w:rsidP="006B6CC0">
            <w:pPr>
              <w:rPr>
                <w:rFonts w:ascii="標楷體" w:eastAsia="標楷體" w:hAnsi="標楷體"/>
              </w:rPr>
            </w:pPr>
            <w:r w:rsidRPr="002C7CB1">
              <w:rPr>
                <w:rFonts w:ascii="標楷體" w:eastAsia="標楷體" w:hAnsi="標楷體"/>
                <w:noProof/>
              </w:rPr>
              <w:drawing>
                <wp:inline distT="0" distB="0" distL="0" distR="0" wp14:anchorId="7490ECC8" wp14:editId="76D89862">
                  <wp:extent cx="2400541" cy="1800000"/>
                  <wp:effectExtent l="0" t="0" r="0" b="0"/>
                  <wp:docPr id="12" name="圖片 12" descr="C:\Users\PC-228\Downloads\塘岐照\空間配置\S__657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228\Downloads\塘岐照\空間配置\S__65700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541" cy="1800000"/>
                          </a:xfrm>
                          <a:prstGeom prst="rect">
                            <a:avLst/>
                          </a:prstGeom>
                          <a:noFill/>
                          <a:ln>
                            <a:noFill/>
                          </a:ln>
                        </pic:spPr>
                      </pic:pic>
                    </a:graphicData>
                  </a:graphic>
                </wp:inline>
              </w:drawing>
            </w:r>
          </w:p>
        </w:tc>
      </w:tr>
      <w:tr w:rsidR="002C7CB1" w:rsidRPr="002C7CB1" w14:paraId="4E08746A" w14:textId="77777777" w:rsidTr="006B6CC0">
        <w:tc>
          <w:tcPr>
            <w:tcW w:w="4148" w:type="dxa"/>
          </w:tcPr>
          <w:p w14:paraId="20B7C6DA" w14:textId="77777777" w:rsidR="001769DA" w:rsidRPr="002C7CB1" w:rsidRDefault="001769DA" w:rsidP="006B6CC0">
            <w:pPr>
              <w:rPr>
                <w:rFonts w:ascii="標楷體" w:eastAsia="標楷體" w:hAnsi="標楷體"/>
                <w:noProof/>
              </w:rPr>
            </w:pPr>
            <w:r w:rsidRPr="002C7CB1">
              <w:rPr>
                <w:rFonts w:ascii="標楷體" w:eastAsia="標楷體" w:hAnsi="標楷體" w:hint="eastAsia"/>
              </w:rPr>
              <w:t>1樓櫃台</w:t>
            </w:r>
          </w:p>
        </w:tc>
        <w:tc>
          <w:tcPr>
            <w:tcW w:w="4148" w:type="dxa"/>
          </w:tcPr>
          <w:p w14:paraId="45544C85" w14:textId="77777777" w:rsidR="001769DA" w:rsidRPr="002C7CB1" w:rsidRDefault="001769DA" w:rsidP="006B6CC0">
            <w:pPr>
              <w:rPr>
                <w:rFonts w:ascii="標楷體" w:eastAsia="標楷體" w:hAnsi="標楷體"/>
                <w:noProof/>
              </w:rPr>
            </w:pPr>
            <w:r w:rsidRPr="002C7CB1">
              <w:rPr>
                <w:rFonts w:ascii="標楷體" w:eastAsia="標楷體" w:hAnsi="標楷體" w:hint="eastAsia"/>
                <w:noProof/>
              </w:rPr>
              <w:t>策展空間二</w:t>
            </w:r>
          </w:p>
        </w:tc>
      </w:tr>
      <w:tr w:rsidR="002C7CB1" w:rsidRPr="002C7CB1" w14:paraId="233E6C62" w14:textId="77777777" w:rsidTr="006B6CC0">
        <w:tc>
          <w:tcPr>
            <w:tcW w:w="4148" w:type="dxa"/>
          </w:tcPr>
          <w:p w14:paraId="3566E824" w14:textId="77777777" w:rsidR="001769DA" w:rsidRPr="002C7CB1" w:rsidRDefault="001769DA" w:rsidP="006B6CC0">
            <w:pPr>
              <w:rPr>
                <w:rFonts w:ascii="標楷體" w:eastAsia="標楷體" w:hAnsi="標楷體"/>
                <w:noProof/>
              </w:rPr>
            </w:pPr>
            <w:r w:rsidRPr="002C7CB1">
              <w:rPr>
                <w:rFonts w:ascii="標楷體" w:eastAsia="標楷體" w:hAnsi="標楷體"/>
                <w:noProof/>
              </w:rPr>
              <w:drawing>
                <wp:inline distT="0" distB="0" distL="0" distR="0" wp14:anchorId="6E5ADECF" wp14:editId="2F22AB1A">
                  <wp:extent cx="2401083" cy="1800000"/>
                  <wp:effectExtent l="0" t="0" r="0" b="0"/>
                  <wp:docPr id="15" name="圖片 15" descr="C:\Users\PC-228\Downloads\塘岐照\內部策展\S__657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228\Downloads\塘岐照\內部策展\S__6570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083" cy="1800000"/>
                          </a:xfrm>
                          <a:prstGeom prst="rect">
                            <a:avLst/>
                          </a:prstGeom>
                          <a:noFill/>
                          <a:ln>
                            <a:noFill/>
                          </a:ln>
                        </pic:spPr>
                      </pic:pic>
                    </a:graphicData>
                  </a:graphic>
                </wp:inline>
              </w:drawing>
            </w:r>
          </w:p>
        </w:tc>
        <w:tc>
          <w:tcPr>
            <w:tcW w:w="4148" w:type="dxa"/>
          </w:tcPr>
          <w:p w14:paraId="47E47A8E" w14:textId="77777777" w:rsidR="001769DA" w:rsidRPr="002C7CB1" w:rsidRDefault="001769DA" w:rsidP="006B6CC0">
            <w:pPr>
              <w:rPr>
                <w:rFonts w:ascii="標楷體" w:eastAsia="標楷體" w:hAnsi="標楷體"/>
                <w:noProof/>
              </w:rPr>
            </w:pPr>
            <w:r w:rsidRPr="002C7CB1">
              <w:rPr>
                <w:rFonts w:ascii="標楷體" w:eastAsia="標楷體" w:hAnsi="標楷體"/>
                <w:noProof/>
              </w:rPr>
              <w:drawing>
                <wp:inline distT="0" distB="0" distL="0" distR="0" wp14:anchorId="600AE0AE" wp14:editId="1C5A640E">
                  <wp:extent cx="2400541" cy="1800000"/>
                  <wp:effectExtent l="0" t="0" r="0" b="0"/>
                  <wp:docPr id="13" name="圖片 13" descr="C:\Users\PC-228\Downloads\塘岐照\空間配置\S__657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228\Downloads\塘岐照\空間配置\S__65700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541" cy="1800000"/>
                          </a:xfrm>
                          <a:prstGeom prst="rect">
                            <a:avLst/>
                          </a:prstGeom>
                          <a:noFill/>
                          <a:ln>
                            <a:noFill/>
                          </a:ln>
                        </pic:spPr>
                      </pic:pic>
                    </a:graphicData>
                  </a:graphic>
                </wp:inline>
              </w:drawing>
            </w:r>
          </w:p>
        </w:tc>
      </w:tr>
      <w:tr w:rsidR="002C7CB1" w:rsidRPr="002C7CB1" w14:paraId="596431AB" w14:textId="77777777" w:rsidTr="006B6CC0">
        <w:tc>
          <w:tcPr>
            <w:tcW w:w="4148" w:type="dxa"/>
          </w:tcPr>
          <w:p w14:paraId="2CD0BA6D" w14:textId="77777777" w:rsidR="001769DA" w:rsidRPr="002C7CB1" w:rsidRDefault="001769DA" w:rsidP="006B6CC0">
            <w:pPr>
              <w:rPr>
                <w:rFonts w:ascii="標楷體" w:eastAsia="標楷體" w:hAnsi="標楷體"/>
                <w:noProof/>
              </w:rPr>
            </w:pPr>
            <w:r w:rsidRPr="002C7CB1">
              <w:rPr>
                <w:rFonts w:ascii="標楷體" w:eastAsia="標楷體" w:hAnsi="標楷體" w:hint="eastAsia"/>
                <w:noProof/>
              </w:rPr>
              <w:t>展示:洗湯池的異想空間</w:t>
            </w:r>
          </w:p>
        </w:tc>
        <w:tc>
          <w:tcPr>
            <w:tcW w:w="4148" w:type="dxa"/>
          </w:tcPr>
          <w:p w14:paraId="5E8CC4BB" w14:textId="77777777" w:rsidR="001769DA" w:rsidRPr="002C7CB1" w:rsidRDefault="001769DA" w:rsidP="006B6CC0">
            <w:pPr>
              <w:rPr>
                <w:rFonts w:ascii="標楷體" w:eastAsia="標楷體" w:hAnsi="標楷體"/>
                <w:noProof/>
              </w:rPr>
            </w:pPr>
            <w:r w:rsidRPr="002C7CB1">
              <w:rPr>
                <w:rFonts w:ascii="標楷體" w:eastAsia="標楷體" w:hAnsi="標楷體" w:hint="eastAsia"/>
                <w:noProof/>
              </w:rPr>
              <w:t>多功能空間</w:t>
            </w:r>
          </w:p>
        </w:tc>
      </w:tr>
      <w:tr w:rsidR="002C7CB1" w:rsidRPr="002C7CB1" w14:paraId="7CB74F5E" w14:textId="77777777" w:rsidTr="00E6797A">
        <w:trPr>
          <w:trHeight w:val="3130"/>
        </w:trPr>
        <w:tc>
          <w:tcPr>
            <w:tcW w:w="4148" w:type="dxa"/>
          </w:tcPr>
          <w:p w14:paraId="73D250FF" w14:textId="77777777" w:rsidR="00E6797A" w:rsidRPr="002C7CB1" w:rsidRDefault="00E6797A" w:rsidP="006B6CC0">
            <w:pPr>
              <w:rPr>
                <w:rFonts w:ascii="標楷體" w:eastAsia="標楷體" w:hAnsi="標楷體"/>
                <w:noProof/>
              </w:rPr>
            </w:pPr>
            <w:r w:rsidRPr="002C7CB1">
              <w:rPr>
                <w:rFonts w:ascii="標楷體" w:eastAsia="標楷體" w:hAnsi="標楷體"/>
                <w:noProof/>
              </w:rPr>
              <w:drawing>
                <wp:inline distT="0" distB="0" distL="0" distR="0" wp14:anchorId="52BD35B1" wp14:editId="3FC1A184">
                  <wp:extent cx="2401083" cy="1800000"/>
                  <wp:effectExtent l="0" t="0" r="0" b="0"/>
                  <wp:docPr id="16" name="圖片 16" descr="C:\Users\PC-228\Downloads\塘岐照\內部策展\S__657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228\Downloads\塘岐照\內部策展\S__6570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083" cy="1800000"/>
                          </a:xfrm>
                          <a:prstGeom prst="rect">
                            <a:avLst/>
                          </a:prstGeom>
                          <a:noFill/>
                          <a:ln>
                            <a:noFill/>
                          </a:ln>
                        </pic:spPr>
                      </pic:pic>
                    </a:graphicData>
                  </a:graphic>
                </wp:inline>
              </w:drawing>
            </w:r>
          </w:p>
        </w:tc>
        <w:tc>
          <w:tcPr>
            <w:tcW w:w="4148" w:type="dxa"/>
            <w:vMerge w:val="restart"/>
            <w:tcBorders>
              <w:right w:val="nil"/>
            </w:tcBorders>
          </w:tcPr>
          <w:p w14:paraId="667A4BB5" w14:textId="77777777" w:rsidR="00E6797A" w:rsidRPr="002C7CB1" w:rsidRDefault="00E6797A" w:rsidP="006B6CC0">
            <w:pPr>
              <w:rPr>
                <w:rFonts w:ascii="標楷體" w:eastAsia="標楷體" w:hAnsi="標楷體"/>
                <w:noProof/>
              </w:rPr>
            </w:pPr>
          </w:p>
        </w:tc>
      </w:tr>
      <w:tr w:rsidR="00E6797A" w:rsidRPr="002C7CB1" w14:paraId="19E513F4" w14:textId="77777777" w:rsidTr="00E6797A">
        <w:tc>
          <w:tcPr>
            <w:tcW w:w="4148" w:type="dxa"/>
          </w:tcPr>
          <w:p w14:paraId="1F6CC994" w14:textId="77777777" w:rsidR="00E6797A" w:rsidRPr="002C7CB1" w:rsidRDefault="00E6797A" w:rsidP="006B6CC0">
            <w:pPr>
              <w:rPr>
                <w:rFonts w:ascii="標楷體" w:eastAsia="標楷體" w:hAnsi="標楷體"/>
                <w:noProof/>
              </w:rPr>
            </w:pPr>
            <w:r w:rsidRPr="002C7CB1">
              <w:rPr>
                <w:rFonts w:ascii="標楷體" w:eastAsia="標楷體" w:hAnsi="標楷體" w:hint="eastAsia"/>
                <w:noProof/>
              </w:rPr>
              <w:t>多媒體室</w:t>
            </w:r>
          </w:p>
        </w:tc>
        <w:tc>
          <w:tcPr>
            <w:tcW w:w="4148" w:type="dxa"/>
            <w:vMerge/>
            <w:tcBorders>
              <w:bottom w:val="nil"/>
              <w:right w:val="nil"/>
            </w:tcBorders>
          </w:tcPr>
          <w:p w14:paraId="2B7DF321" w14:textId="77777777" w:rsidR="00E6797A" w:rsidRPr="002C7CB1" w:rsidRDefault="00E6797A" w:rsidP="006B6CC0">
            <w:pPr>
              <w:rPr>
                <w:rFonts w:ascii="標楷體" w:eastAsia="標楷體" w:hAnsi="標楷體"/>
                <w:noProof/>
              </w:rPr>
            </w:pPr>
          </w:p>
        </w:tc>
      </w:tr>
    </w:tbl>
    <w:p w14:paraId="352306FA" w14:textId="1BCF67BC" w:rsidR="00234D33" w:rsidRPr="002C7CB1" w:rsidRDefault="00234D33" w:rsidP="00BD0A1C">
      <w:pPr>
        <w:spacing w:line="0" w:lineRule="atLeast"/>
        <w:ind w:left="480"/>
        <w:jc w:val="both"/>
        <w:rPr>
          <w:rFonts w:ascii="標楷體" w:eastAsia="標楷體" w:hAnsi="標楷體" w:cs="@標楷體"/>
          <w:szCs w:val="26"/>
        </w:rPr>
      </w:pPr>
    </w:p>
    <w:p w14:paraId="7ECB52A3" w14:textId="592E3205" w:rsidR="00234D33" w:rsidRPr="002C7CB1" w:rsidRDefault="00234D33" w:rsidP="00BD0A1C">
      <w:pPr>
        <w:spacing w:line="0" w:lineRule="atLeast"/>
        <w:ind w:left="480"/>
        <w:jc w:val="both"/>
        <w:rPr>
          <w:rFonts w:ascii="標楷體" w:eastAsia="標楷體" w:hAnsi="標楷體" w:cs="@標楷體"/>
          <w:szCs w:val="26"/>
        </w:rPr>
      </w:pPr>
    </w:p>
    <w:p w14:paraId="5C41DEEE" w14:textId="07AD9AA4" w:rsidR="00234D33" w:rsidRPr="002C7CB1" w:rsidRDefault="00234D33" w:rsidP="00BD0A1C">
      <w:pPr>
        <w:spacing w:line="0" w:lineRule="atLeast"/>
        <w:ind w:left="480"/>
        <w:jc w:val="both"/>
        <w:rPr>
          <w:rFonts w:ascii="標楷體" w:eastAsia="標楷體" w:hAnsi="標楷體" w:cs="@標楷體"/>
          <w:szCs w:val="26"/>
        </w:rPr>
      </w:pPr>
    </w:p>
    <w:p w14:paraId="2A124CB0" w14:textId="42E10259" w:rsidR="002C7CB1" w:rsidRPr="002C7CB1" w:rsidRDefault="002C7CB1" w:rsidP="00BD0A1C">
      <w:pPr>
        <w:spacing w:line="0" w:lineRule="atLeast"/>
        <w:ind w:left="480"/>
        <w:jc w:val="both"/>
        <w:rPr>
          <w:rFonts w:ascii="標楷體" w:eastAsia="標楷體" w:hAnsi="標楷體" w:cs="@標楷體"/>
          <w:szCs w:val="26"/>
        </w:rPr>
      </w:pPr>
    </w:p>
    <w:p w14:paraId="6AF2CE4F" w14:textId="6F7519D7" w:rsidR="00A87204" w:rsidRPr="002C7CB1" w:rsidRDefault="00A87204" w:rsidP="00BD0A1C">
      <w:pPr>
        <w:spacing w:line="0" w:lineRule="atLeast"/>
        <w:ind w:left="480"/>
        <w:jc w:val="both"/>
        <w:rPr>
          <w:rFonts w:ascii="標楷體" w:eastAsia="標楷體" w:hAnsi="標楷體" w:cs="@標楷體"/>
          <w:szCs w:val="26"/>
        </w:rPr>
      </w:pPr>
      <w:r w:rsidRPr="002C7CB1">
        <w:rPr>
          <w:rFonts w:ascii="標楷體" w:eastAsia="標楷體" w:hAnsi="標楷體" w:cs="@標楷體" w:hint="eastAsia"/>
          <w:szCs w:val="26"/>
        </w:rPr>
        <w:lastRenderedPageBreak/>
        <w:t>附件4 本標的物</w:t>
      </w:r>
      <w:r w:rsidR="00652B44" w:rsidRPr="002C7CB1">
        <w:rPr>
          <w:rFonts w:ascii="標楷體" w:eastAsia="標楷體" w:hAnsi="標楷體" w:cs="@標楷體" w:hint="eastAsia"/>
          <w:szCs w:val="26"/>
        </w:rPr>
        <w:t>管路配置</w:t>
      </w:r>
    </w:p>
    <w:p w14:paraId="7A6D339B" w14:textId="6DFADEEA" w:rsidR="00652B44" w:rsidRPr="002C7CB1" w:rsidRDefault="00943E01" w:rsidP="00BD0A1C">
      <w:pPr>
        <w:spacing w:line="0" w:lineRule="atLeast"/>
        <w:ind w:left="480"/>
        <w:jc w:val="both"/>
        <w:rPr>
          <w:rFonts w:ascii="標楷體" w:eastAsia="標楷體" w:hAnsi="標楷體" w:cs="@標楷體"/>
          <w:szCs w:val="26"/>
        </w:rPr>
      </w:pPr>
      <w:r w:rsidRPr="002C7CB1">
        <w:rPr>
          <w:rFonts w:ascii="標楷體" w:eastAsia="標楷體" w:hAnsi="標楷體" w:cs="@標楷體"/>
          <w:noProof/>
          <w:szCs w:val="26"/>
        </w:rPr>
        <w:drawing>
          <wp:inline distT="0" distB="0" distL="0" distR="0" wp14:anchorId="4C46B590" wp14:editId="06D25698">
            <wp:extent cx="6228080" cy="4275455"/>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86021804064.jpg"/>
                    <pic:cNvPicPr/>
                  </pic:nvPicPr>
                  <pic:blipFill>
                    <a:blip r:embed="rId16">
                      <a:extLst>
                        <a:ext uri="{28A0092B-C50C-407E-A947-70E740481C1C}">
                          <a14:useLocalDpi xmlns:a14="http://schemas.microsoft.com/office/drawing/2010/main" val="0"/>
                        </a:ext>
                      </a:extLst>
                    </a:blip>
                    <a:stretch>
                      <a:fillRect/>
                    </a:stretch>
                  </pic:blipFill>
                  <pic:spPr>
                    <a:xfrm>
                      <a:off x="0" y="0"/>
                      <a:ext cx="6228080" cy="4275455"/>
                    </a:xfrm>
                    <a:prstGeom prst="rect">
                      <a:avLst/>
                    </a:prstGeom>
                  </pic:spPr>
                </pic:pic>
              </a:graphicData>
            </a:graphic>
          </wp:inline>
        </w:drawing>
      </w:r>
    </w:p>
    <w:p w14:paraId="1733D8AB" w14:textId="008F9BB8" w:rsidR="00652B44" w:rsidRPr="002C7CB1" w:rsidRDefault="00943E01" w:rsidP="00BD0A1C">
      <w:pPr>
        <w:spacing w:line="0" w:lineRule="atLeast"/>
        <w:ind w:left="480"/>
        <w:jc w:val="both"/>
        <w:rPr>
          <w:rFonts w:ascii="標楷體" w:eastAsia="標楷體" w:hAnsi="標楷體" w:cs="@標楷體"/>
          <w:szCs w:val="26"/>
        </w:rPr>
      </w:pPr>
      <w:r w:rsidRPr="002C7CB1">
        <w:rPr>
          <w:rFonts w:ascii="標楷體" w:eastAsia="標楷體" w:hAnsi="標楷體" w:cs="@標楷體"/>
          <w:noProof/>
          <w:szCs w:val="26"/>
        </w:rPr>
        <w:lastRenderedPageBreak/>
        <w:drawing>
          <wp:inline distT="0" distB="0" distL="0" distR="0" wp14:anchorId="1075E246" wp14:editId="43B26D75">
            <wp:extent cx="6228080" cy="431228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86021820945.jpg"/>
                    <pic:cNvPicPr/>
                  </pic:nvPicPr>
                  <pic:blipFill>
                    <a:blip r:embed="rId17">
                      <a:extLst>
                        <a:ext uri="{28A0092B-C50C-407E-A947-70E740481C1C}">
                          <a14:useLocalDpi xmlns:a14="http://schemas.microsoft.com/office/drawing/2010/main" val="0"/>
                        </a:ext>
                      </a:extLst>
                    </a:blip>
                    <a:stretch>
                      <a:fillRect/>
                    </a:stretch>
                  </pic:blipFill>
                  <pic:spPr>
                    <a:xfrm>
                      <a:off x="0" y="0"/>
                      <a:ext cx="6228080" cy="4312285"/>
                    </a:xfrm>
                    <a:prstGeom prst="rect">
                      <a:avLst/>
                    </a:prstGeom>
                  </pic:spPr>
                </pic:pic>
              </a:graphicData>
            </a:graphic>
          </wp:inline>
        </w:drawing>
      </w:r>
    </w:p>
    <w:p w14:paraId="28DF5F3E" w14:textId="3C3112A4" w:rsidR="00943E01" w:rsidRPr="002C7CB1" w:rsidRDefault="00943E01" w:rsidP="00BD0A1C">
      <w:pPr>
        <w:spacing w:line="0" w:lineRule="atLeast"/>
        <w:ind w:left="480"/>
        <w:jc w:val="both"/>
        <w:rPr>
          <w:rFonts w:ascii="標楷體" w:eastAsia="標楷體" w:hAnsi="標楷體" w:cs="@標楷體"/>
          <w:szCs w:val="26"/>
        </w:rPr>
      </w:pPr>
    </w:p>
    <w:sectPr w:rsidR="00943E01" w:rsidRPr="002C7CB1" w:rsidSect="00AF4681">
      <w:footerReference w:type="default" r:id="rId18"/>
      <w:pgSz w:w="11906" w:h="16838" w:code="9"/>
      <w:pgMar w:top="964" w:right="964" w:bottom="964" w:left="1134" w:header="567"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22E13" w14:textId="77777777" w:rsidR="00D56B35" w:rsidRDefault="00D56B35">
      <w:pPr>
        <w:spacing w:before="0" w:line="240" w:lineRule="auto"/>
      </w:pPr>
      <w:r>
        <w:separator/>
      </w:r>
    </w:p>
  </w:endnote>
  <w:endnote w:type="continuationSeparator" w:id="0">
    <w:p w14:paraId="544E5E72" w14:textId="77777777" w:rsidR="00D56B35" w:rsidRDefault="00D56B3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295481"/>
      <w:docPartObj>
        <w:docPartGallery w:val="Page Numbers (Bottom of Page)"/>
        <w:docPartUnique/>
      </w:docPartObj>
    </w:sdtPr>
    <w:sdtContent>
      <w:p w14:paraId="763ACA0C" w14:textId="5DA95BCC" w:rsidR="00390DE0" w:rsidRDefault="00390DE0">
        <w:pPr>
          <w:pStyle w:val="a4"/>
          <w:jc w:val="center"/>
        </w:pPr>
        <w:r>
          <w:fldChar w:fldCharType="begin"/>
        </w:r>
        <w:r>
          <w:instrText>PAGE   \* MERGEFORMAT</w:instrText>
        </w:r>
        <w:r>
          <w:fldChar w:fldCharType="separate"/>
        </w:r>
        <w:r w:rsidR="00F73C73" w:rsidRPr="00F73C73">
          <w:rPr>
            <w:noProof/>
            <w:lang w:val="zh-TW"/>
          </w:rPr>
          <w:t>12</w:t>
        </w:r>
        <w:r>
          <w:fldChar w:fldCharType="end"/>
        </w:r>
      </w:p>
    </w:sdtContent>
  </w:sdt>
  <w:p w14:paraId="48663501" w14:textId="77777777" w:rsidR="00AF4681" w:rsidRDefault="00AF4681" w:rsidP="00AF4681">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F7247" w14:textId="77777777" w:rsidR="00D56B35" w:rsidRDefault="00D56B35">
      <w:pPr>
        <w:spacing w:before="0" w:line="240" w:lineRule="auto"/>
      </w:pPr>
      <w:r>
        <w:separator/>
      </w:r>
    </w:p>
  </w:footnote>
  <w:footnote w:type="continuationSeparator" w:id="0">
    <w:p w14:paraId="688C1A48" w14:textId="77777777" w:rsidR="00D56B35" w:rsidRDefault="00D56B3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CD0"/>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 w15:restartNumberingAfterBreak="0">
    <w:nsid w:val="041956C8"/>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 w15:restartNumberingAfterBreak="0">
    <w:nsid w:val="062A3BD0"/>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06C13B71"/>
    <w:multiLevelType w:val="hybridMultilevel"/>
    <w:tmpl w:val="2D36E8C2"/>
    <w:lvl w:ilvl="0" w:tplc="2F66C5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D05D78"/>
    <w:multiLevelType w:val="hybridMultilevel"/>
    <w:tmpl w:val="08A4F058"/>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5" w15:restartNumberingAfterBreak="0">
    <w:nsid w:val="08263EAA"/>
    <w:multiLevelType w:val="hybridMultilevel"/>
    <w:tmpl w:val="BF106FE6"/>
    <w:lvl w:ilvl="0" w:tplc="F9721742">
      <w:start w:val="1"/>
      <w:numFmt w:val="decimal"/>
      <w:lvlText w:val="(%1)"/>
      <w:lvlJc w:val="left"/>
      <w:pPr>
        <w:ind w:left="1234" w:hanging="720"/>
      </w:pPr>
      <w:rPr>
        <w:rFonts w:hint="default"/>
      </w:rPr>
    </w:lvl>
    <w:lvl w:ilvl="1" w:tplc="04090019" w:tentative="1">
      <w:start w:val="1"/>
      <w:numFmt w:val="ideographTraditional"/>
      <w:lvlText w:val="%2、"/>
      <w:lvlJc w:val="left"/>
      <w:pPr>
        <w:ind w:left="1474" w:hanging="480"/>
      </w:pPr>
    </w:lvl>
    <w:lvl w:ilvl="2" w:tplc="0409001B" w:tentative="1">
      <w:start w:val="1"/>
      <w:numFmt w:val="lowerRoman"/>
      <w:lvlText w:val="%3."/>
      <w:lvlJc w:val="right"/>
      <w:pPr>
        <w:ind w:left="1954" w:hanging="480"/>
      </w:pPr>
    </w:lvl>
    <w:lvl w:ilvl="3" w:tplc="0409000F" w:tentative="1">
      <w:start w:val="1"/>
      <w:numFmt w:val="decimal"/>
      <w:lvlText w:val="%4."/>
      <w:lvlJc w:val="left"/>
      <w:pPr>
        <w:ind w:left="2434" w:hanging="480"/>
      </w:pPr>
    </w:lvl>
    <w:lvl w:ilvl="4" w:tplc="04090019" w:tentative="1">
      <w:start w:val="1"/>
      <w:numFmt w:val="ideographTraditional"/>
      <w:lvlText w:val="%5、"/>
      <w:lvlJc w:val="left"/>
      <w:pPr>
        <w:ind w:left="2914" w:hanging="480"/>
      </w:pPr>
    </w:lvl>
    <w:lvl w:ilvl="5" w:tplc="0409001B" w:tentative="1">
      <w:start w:val="1"/>
      <w:numFmt w:val="lowerRoman"/>
      <w:lvlText w:val="%6."/>
      <w:lvlJc w:val="right"/>
      <w:pPr>
        <w:ind w:left="3394" w:hanging="480"/>
      </w:pPr>
    </w:lvl>
    <w:lvl w:ilvl="6" w:tplc="0409000F" w:tentative="1">
      <w:start w:val="1"/>
      <w:numFmt w:val="decimal"/>
      <w:lvlText w:val="%7."/>
      <w:lvlJc w:val="left"/>
      <w:pPr>
        <w:ind w:left="3874" w:hanging="480"/>
      </w:pPr>
    </w:lvl>
    <w:lvl w:ilvl="7" w:tplc="04090019" w:tentative="1">
      <w:start w:val="1"/>
      <w:numFmt w:val="ideographTraditional"/>
      <w:lvlText w:val="%8、"/>
      <w:lvlJc w:val="left"/>
      <w:pPr>
        <w:ind w:left="4354" w:hanging="480"/>
      </w:pPr>
    </w:lvl>
    <w:lvl w:ilvl="8" w:tplc="0409001B" w:tentative="1">
      <w:start w:val="1"/>
      <w:numFmt w:val="lowerRoman"/>
      <w:lvlText w:val="%9."/>
      <w:lvlJc w:val="right"/>
      <w:pPr>
        <w:ind w:left="4834" w:hanging="480"/>
      </w:pPr>
    </w:lvl>
  </w:abstractNum>
  <w:abstractNum w:abstractNumId="6" w15:restartNumberingAfterBreak="0">
    <w:nsid w:val="10083115"/>
    <w:multiLevelType w:val="hybridMultilevel"/>
    <w:tmpl w:val="28FCD09A"/>
    <w:lvl w:ilvl="0" w:tplc="E392EC5C">
      <w:start w:val="1"/>
      <w:numFmt w:val="taiwaneseCountingThousand"/>
      <w:lvlText w:val="(%1)"/>
      <w:lvlJc w:val="left"/>
      <w:pPr>
        <w:ind w:left="1331" w:hanging="480"/>
      </w:pPr>
      <w:rPr>
        <w:rFonts w:hint="default"/>
        <w:b w:val="0"/>
        <w:dstrike w:val="0"/>
        <w:color w:val="auto"/>
        <w:sz w:val="26"/>
        <w:szCs w:val="26"/>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 w15:restartNumberingAfterBreak="0">
    <w:nsid w:val="191B5710"/>
    <w:multiLevelType w:val="hybridMultilevel"/>
    <w:tmpl w:val="C7F6D418"/>
    <w:lvl w:ilvl="0" w:tplc="4CE8EF0E">
      <w:start w:val="1"/>
      <w:numFmt w:val="ideographLegalTraditional"/>
      <w:pStyle w:val="a"/>
      <w:lvlText w:val="%1、"/>
      <w:lvlJc w:val="left"/>
      <w:pPr>
        <w:tabs>
          <w:tab w:val="num" w:pos="720"/>
        </w:tabs>
        <w:ind w:left="720" w:hanging="720"/>
      </w:pPr>
      <w:rPr>
        <w:rFonts w:ascii="標楷體" w:eastAsia="標楷體" w:hAnsi="標楷體" w:cs="Calibri Light" w:hint="default"/>
        <w:b/>
        <w:sz w:val="26"/>
        <w:szCs w:val="26"/>
        <w:lang w:val="en-US"/>
      </w:rPr>
    </w:lvl>
    <w:lvl w:ilvl="1" w:tplc="E06E970A">
      <w:start w:val="1"/>
      <w:numFmt w:val="taiwaneseCountingThousand"/>
      <w:lvlText w:val="%2、"/>
      <w:lvlJc w:val="left"/>
      <w:pPr>
        <w:tabs>
          <w:tab w:val="num" w:pos="960"/>
        </w:tabs>
        <w:ind w:left="960" w:hanging="480"/>
      </w:pPr>
      <w:rPr>
        <w:rFonts w:cs="Calibri Light" w:hint="default"/>
        <w:sz w:val="32"/>
        <w:szCs w:val="32"/>
      </w:rPr>
    </w:lvl>
    <w:lvl w:ilvl="2" w:tplc="11D8D054">
      <w:start w:val="1"/>
      <w:numFmt w:val="taiwaneseCountingThousand"/>
      <w:lvlText w:val="(%3)"/>
      <w:lvlJc w:val="left"/>
      <w:pPr>
        <w:tabs>
          <w:tab w:val="num" w:pos="1680"/>
        </w:tabs>
        <w:ind w:left="1680" w:hanging="720"/>
      </w:pPr>
      <w:rPr>
        <w:rFonts w:ascii="Calibri Light" w:eastAsia="Calibri Light" w:hAnsi="Calibri Light" w:cs="Calibri Light" w:hint="default"/>
        <w:b w:val="0"/>
        <w:sz w:val="28"/>
        <w:szCs w:val="28"/>
      </w:rPr>
    </w:lvl>
    <w:lvl w:ilvl="3" w:tplc="FB4C3834">
      <w:start w:val="1"/>
      <w:numFmt w:val="taiwaneseCountingThousand"/>
      <w:lvlText w:val="（%4）"/>
      <w:lvlJc w:val="left"/>
      <w:pPr>
        <w:tabs>
          <w:tab w:val="num" w:pos="2250"/>
        </w:tabs>
        <w:ind w:left="2250" w:hanging="810"/>
      </w:pPr>
      <w:rPr>
        <w:rFonts w:cs="Calibri Light" w:hint="default"/>
        <w:b w:val="0"/>
        <w:sz w:val="28"/>
        <w:szCs w:val="28"/>
      </w:rPr>
    </w:lvl>
    <w:lvl w:ilvl="4" w:tplc="5BCAC58E">
      <w:start w:val="1"/>
      <w:numFmt w:val="decimal"/>
      <w:lvlText w:val="%5."/>
      <w:lvlJc w:val="left"/>
      <w:pPr>
        <w:ind w:left="2280" w:hanging="360"/>
      </w:pPr>
      <w:rPr>
        <w:rFonts w:cs="Calibri Light" w:hint="default"/>
      </w:rPr>
    </w:lvl>
    <w:lvl w:ilvl="5" w:tplc="0409001B" w:tentative="1">
      <w:start w:val="1"/>
      <w:numFmt w:val="lowerRoman"/>
      <w:lvlText w:val="%6."/>
      <w:lvlJc w:val="right"/>
      <w:pPr>
        <w:tabs>
          <w:tab w:val="num" w:pos="2880"/>
        </w:tabs>
        <w:ind w:left="2880" w:hanging="480"/>
      </w:pPr>
      <w:rPr>
        <w:rFonts w:cs="Calibri Light"/>
      </w:rPr>
    </w:lvl>
    <w:lvl w:ilvl="6" w:tplc="0409000F" w:tentative="1">
      <w:start w:val="1"/>
      <w:numFmt w:val="decimal"/>
      <w:lvlText w:val="%7."/>
      <w:lvlJc w:val="left"/>
      <w:pPr>
        <w:tabs>
          <w:tab w:val="num" w:pos="3360"/>
        </w:tabs>
        <w:ind w:left="3360" w:hanging="480"/>
      </w:pPr>
      <w:rPr>
        <w:rFonts w:cs="Calibri Light"/>
      </w:rPr>
    </w:lvl>
    <w:lvl w:ilvl="7" w:tplc="04090019" w:tentative="1">
      <w:start w:val="1"/>
      <w:numFmt w:val="ideographTraditional"/>
      <w:lvlText w:val="%8、"/>
      <w:lvlJc w:val="left"/>
      <w:pPr>
        <w:tabs>
          <w:tab w:val="num" w:pos="3840"/>
        </w:tabs>
        <w:ind w:left="3840" w:hanging="480"/>
      </w:pPr>
      <w:rPr>
        <w:rFonts w:cs="Calibri Light"/>
      </w:rPr>
    </w:lvl>
    <w:lvl w:ilvl="8" w:tplc="0409001B" w:tentative="1">
      <w:start w:val="1"/>
      <w:numFmt w:val="lowerRoman"/>
      <w:lvlText w:val="%9."/>
      <w:lvlJc w:val="right"/>
      <w:pPr>
        <w:tabs>
          <w:tab w:val="num" w:pos="4320"/>
        </w:tabs>
        <w:ind w:left="4320" w:hanging="480"/>
      </w:pPr>
      <w:rPr>
        <w:rFonts w:cs="Calibri Light"/>
      </w:rPr>
    </w:lvl>
  </w:abstractNum>
  <w:abstractNum w:abstractNumId="8" w15:restartNumberingAfterBreak="0">
    <w:nsid w:val="19563616"/>
    <w:multiLevelType w:val="hybridMultilevel"/>
    <w:tmpl w:val="2CB8160C"/>
    <w:lvl w:ilvl="0" w:tplc="E392EC5C">
      <w:start w:val="1"/>
      <w:numFmt w:val="taiwaneseCountingThousand"/>
      <w:lvlText w:val="(%1)"/>
      <w:lvlJc w:val="left"/>
      <w:pPr>
        <w:ind w:left="480" w:hanging="480"/>
      </w:pPr>
      <w:rPr>
        <w:rFonts w:hint="default"/>
        <w:b w:val="0"/>
        <w:dstrike w:val="0"/>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EA49F3"/>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0" w15:restartNumberingAfterBreak="0">
    <w:nsid w:val="26856CF6"/>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1" w15:restartNumberingAfterBreak="0">
    <w:nsid w:val="287E2F23"/>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2" w15:restartNumberingAfterBreak="0">
    <w:nsid w:val="2D443891"/>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0FC74C9"/>
    <w:multiLevelType w:val="hybridMultilevel"/>
    <w:tmpl w:val="085AA006"/>
    <w:lvl w:ilvl="0" w:tplc="0409000F">
      <w:start w:val="1"/>
      <w:numFmt w:val="decimal"/>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4" w15:restartNumberingAfterBreak="0">
    <w:nsid w:val="315B1CC6"/>
    <w:multiLevelType w:val="hybridMultilevel"/>
    <w:tmpl w:val="28FCD09A"/>
    <w:lvl w:ilvl="0" w:tplc="E392EC5C">
      <w:start w:val="1"/>
      <w:numFmt w:val="taiwaneseCountingThousand"/>
      <w:lvlText w:val="(%1)"/>
      <w:lvlJc w:val="left"/>
      <w:pPr>
        <w:ind w:left="1331" w:hanging="480"/>
      </w:pPr>
      <w:rPr>
        <w:rFonts w:hint="default"/>
        <w:b w:val="0"/>
        <w:dstrike w:val="0"/>
        <w:color w:val="auto"/>
        <w:sz w:val="26"/>
        <w:szCs w:val="26"/>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15:restartNumberingAfterBreak="0">
    <w:nsid w:val="3234411A"/>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36A763CE"/>
    <w:multiLevelType w:val="hybridMultilevel"/>
    <w:tmpl w:val="2CB8160C"/>
    <w:lvl w:ilvl="0" w:tplc="E392EC5C">
      <w:start w:val="1"/>
      <w:numFmt w:val="taiwaneseCountingThousand"/>
      <w:lvlText w:val="(%1)"/>
      <w:lvlJc w:val="left"/>
      <w:pPr>
        <w:ind w:left="480" w:hanging="480"/>
      </w:pPr>
      <w:rPr>
        <w:rFonts w:hint="default"/>
        <w:b w:val="0"/>
        <w:dstrike w:val="0"/>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951D7D"/>
    <w:multiLevelType w:val="hybridMultilevel"/>
    <w:tmpl w:val="095EA3A2"/>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18" w15:restartNumberingAfterBreak="0">
    <w:nsid w:val="37D23A61"/>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15:restartNumberingAfterBreak="0">
    <w:nsid w:val="3ADF3127"/>
    <w:multiLevelType w:val="hybridMultilevel"/>
    <w:tmpl w:val="28FCD09A"/>
    <w:lvl w:ilvl="0" w:tplc="E392EC5C">
      <w:start w:val="1"/>
      <w:numFmt w:val="taiwaneseCountingThousand"/>
      <w:lvlText w:val="(%1)"/>
      <w:lvlJc w:val="left"/>
      <w:pPr>
        <w:ind w:left="1331" w:hanging="480"/>
      </w:pPr>
      <w:rPr>
        <w:rFonts w:hint="default"/>
        <w:b w:val="0"/>
        <w:dstrike w:val="0"/>
        <w:color w:val="auto"/>
        <w:sz w:val="26"/>
        <w:szCs w:val="26"/>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0" w15:restartNumberingAfterBreak="0">
    <w:nsid w:val="3B904593"/>
    <w:multiLevelType w:val="hybridMultilevel"/>
    <w:tmpl w:val="2CB8160C"/>
    <w:lvl w:ilvl="0" w:tplc="E392EC5C">
      <w:start w:val="1"/>
      <w:numFmt w:val="taiwaneseCountingThousand"/>
      <w:lvlText w:val="(%1)"/>
      <w:lvlJc w:val="left"/>
      <w:pPr>
        <w:ind w:left="480" w:hanging="480"/>
      </w:pPr>
      <w:rPr>
        <w:rFonts w:hint="default"/>
        <w:b w:val="0"/>
        <w:dstrike w:val="0"/>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07877F6"/>
    <w:multiLevelType w:val="hybridMultilevel"/>
    <w:tmpl w:val="EDB00A58"/>
    <w:lvl w:ilvl="0" w:tplc="0EFEA688">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37F14C1"/>
    <w:multiLevelType w:val="hybridMultilevel"/>
    <w:tmpl w:val="3822C2FC"/>
    <w:lvl w:ilvl="0" w:tplc="EB62A12C">
      <w:start w:val="1"/>
      <w:numFmt w:val="decimal"/>
      <w:lvlText w:val="(%1)"/>
      <w:lvlJc w:val="left"/>
      <w:pPr>
        <w:ind w:left="851" w:hanging="28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15:restartNumberingAfterBreak="0">
    <w:nsid w:val="44831B54"/>
    <w:multiLevelType w:val="hybridMultilevel"/>
    <w:tmpl w:val="6E36A2F2"/>
    <w:lvl w:ilvl="0" w:tplc="783E71F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CC14D32"/>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5" w15:restartNumberingAfterBreak="0">
    <w:nsid w:val="4DB2666C"/>
    <w:multiLevelType w:val="hybridMultilevel"/>
    <w:tmpl w:val="33D02CB8"/>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6" w15:restartNumberingAfterBreak="0">
    <w:nsid w:val="54877A0D"/>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7" w15:restartNumberingAfterBreak="0">
    <w:nsid w:val="5C992405"/>
    <w:multiLevelType w:val="hybridMultilevel"/>
    <w:tmpl w:val="321CA170"/>
    <w:lvl w:ilvl="0" w:tplc="839437F4">
      <w:start w:val="1"/>
      <w:numFmt w:val="ideographLegalTraditional"/>
      <w:lvlText w:val="%1、"/>
      <w:lvlJc w:val="left"/>
      <w:pPr>
        <w:ind w:left="480" w:hanging="480"/>
      </w:pPr>
      <w:rPr>
        <w:rFonts w:hint="default"/>
        <w:lang w:val="en-US"/>
      </w:rPr>
    </w:lvl>
    <w:lvl w:ilvl="1" w:tplc="ED7C6298">
      <w:start w:val="1"/>
      <w:numFmt w:val="taiwaneseCountingThousand"/>
      <w:lvlText w:val="%2、"/>
      <w:lvlJc w:val="left"/>
      <w:pPr>
        <w:ind w:left="960" w:hanging="480"/>
      </w:pPr>
      <w:rPr>
        <w:rFonts w:hint="default"/>
        <w:color w:val="auto"/>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C5741E"/>
    <w:multiLevelType w:val="hybridMultilevel"/>
    <w:tmpl w:val="423EA012"/>
    <w:lvl w:ilvl="0" w:tplc="E2F6BD7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60196B7F"/>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0" w15:restartNumberingAfterBreak="0">
    <w:nsid w:val="64403519"/>
    <w:multiLevelType w:val="hybridMultilevel"/>
    <w:tmpl w:val="6636C07C"/>
    <w:lvl w:ilvl="0" w:tplc="0409000F">
      <w:start w:val="1"/>
      <w:numFmt w:val="decimal"/>
      <w:lvlText w:val="%1."/>
      <w:lvlJc w:val="left"/>
      <w:pPr>
        <w:ind w:left="1386" w:hanging="480"/>
      </w:p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1" w15:restartNumberingAfterBreak="0">
    <w:nsid w:val="69651526"/>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2" w15:restartNumberingAfterBreak="0">
    <w:nsid w:val="6C873DAB"/>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3" w15:restartNumberingAfterBreak="0">
    <w:nsid w:val="6F6307A5"/>
    <w:multiLevelType w:val="hybridMultilevel"/>
    <w:tmpl w:val="28FCD09A"/>
    <w:lvl w:ilvl="0" w:tplc="E392EC5C">
      <w:start w:val="1"/>
      <w:numFmt w:val="taiwaneseCountingThousand"/>
      <w:lvlText w:val="(%1)"/>
      <w:lvlJc w:val="left"/>
      <w:pPr>
        <w:ind w:left="1331" w:hanging="480"/>
      </w:pPr>
      <w:rPr>
        <w:rFonts w:hint="default"/>
        <w:b w:val="0"/>
        <w:dstrike w:val="0"/>
        <w:color w:val="auto"/>
        <w:sz w:val="26"/>
        <w:szCs w:val="26"/>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4" w15:restartNumberingAfterBreak="0">
    <w:nsid w:val="716F0188"/>
    <w:multiLevelType w:val="hybridMultilevel"/>
    <w:tmpl w:val="C0C6281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15:restartNumberingAfterBreak="0">
    <w:nsid w:val="73112462"/>
    <w:multiLevelType w:val="hybridMultilevel"/>
    <w:tmpl w:val="2CB8160C"/>
    <w:lvl w:ilvl="0" w:tplc="E392EC5C">
      <w:start w:val="1"/>
      <w:numFmt w:val="taiwaneseCountingThousand"/>
      <w:lvlText w:val="(%1)"/>
      <w:lvlJc w:val="left"/>
      <w:pPr>
        <w:ind w:left="480" w:hanging="480"/>
      </w:pPr>
      <w:rPr>
        <w:rFonts w:hint="default"/>
        <w:b w:val="0"/>
        <w:dstrike w:val="0"/>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476707"/>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7" w15:restartNumberingAfterBreak="0">
    <w:nsid w:val="76E15D29"/>
    <w:multiLevelType w:val="hybridMultilevel"/>
    <w:tmpl w:val="69CAD814"/>
    <w:lvl w:ilvl="0" w:tplc="7DA0CE2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77E965FB"/>
    <w:multiLevelType w:val="hybridMultilevel"/>
    <w:tmpl w:val="32A2D306"/>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39" w15:restartNumberingAfterBreak="0">
    <w:nsid w:val="78925C02"/>
    <w:multiLevelType w:val="hybridMultilevel"/>
    <w:tmpl w:val="2CB8160C"/>
    <w:lvl w:ilvl="0" w:tplc="E392EC5C">
      <w:start w:val="1"/>
      <w:numFmt w:val="taiwaneseCountingThousand"/>
      <w:lvlText w:val="(%1)"/>
      <w:lvlJc w:val="left"/>
      <w:pPr>
        <w:ind w:left="480" w:hanging="480"/>
      </w:pPr>
      <w:rPr>
        <w:rFonts w:hint="default"/>
        <w:b w:val="0"/>
        <w:dstrike w:val="0"/>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91D1EC0"/>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1" w15:restartNumberingAfterBreak="0">
    <w:nsid w:val="7AC35BF4"/>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2" w15:restartNumberingAfterBreak="0">
    <w:nsid w:val="7B8C737D"/>
    <w:multiLevelType w:val="hybridMultilevel"/>
    <w:tmpl w:val="A996573A"/>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3" w15:restartNumberingAfterBreak="0">
    <w:nsid w:val="7C5A6D3C"/>
    <w:multiLevelType w:val="hybridMultilevel"/>
    <w:tmpl w:val="992823BC"/>
    <w:lvl w:ilvl="0" w:tplc="E392EC5C">
      <w:start w:val="1"/>
      <w:numFmt w:val="taiwaneseCountingThousand"/>
      <w:lvlText w:val="(%1)"/>
      <w:lvlJc w:val="left"/>
      <w:pPr>
        <w:ind w:left="906" w:hanging="480"/>
      </w:pPr>
      <w:rPr>
        <w:rFonts w:hint="default"/>
        <w:dstrike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4" w15:restartNumberingAfterBreak="0">
    <w:nsid w:val="7EF147AD"/>
    <w:multiLevelType w:val="hybridMultilevel"/>
    <w:tmpl w:val="0E485E9A"/>
    <w:lvl w:ilvl="0" w:tplc="0409000F">
      <w:start w:val="1"/>
      <w:numFmt w:val="decimal"/>
      <w:lvlText w:val="%1."/>
      <w:lvlJc w:val="left"/>
      <w:pPr>
        <w:ind w:left="981" w:hanging="480"/>
      </w:pPr>
    </w:lvl>
    <w:lvl w:ilvl="1" w:tplc="04090019" w:tentative="1">
      <w:start w:val="1"/>
      <w:numFmt w:val="ideographTraditional"/>
      <w:lvlText w:val="%2、"/>
      <w:lvlJc w:val="left"/>
      <w:pPr>
        <w:ind w:left="1461" w:hanging="480"/>
      </w:pPr>
    </w:lvl>
    <w:lvl w:ilvl="2" w:tplc="0409001B" w:tentative="1">
      <w:start w:val="1"/>
      <w:numFmt w:val="lowerRoman"/>
      <w:lvlText w:val="%3."/>
      <w:lvlJc w:val="right"/>
      <w:pPr>
        <w:ind w:left="1941" w:hanging="480"/>
      </w:pPr>
    </w:lvl>
    <w:lvl w:ilvl="3" w:tplc="0409000F" w:tentative="1">
      <w:start w:val="1"/>
      <w:numFmt w:val="decimal"/>
      <w:lvlText w:val="%4."/>
      <w:lvlJc w:val="left"/>
      <w:pPr>
        <w:ind w:left="2421" w:hanging="480"/>
      </w:pPr>
    </w:lvl>
    <w:lvl w:ilvl="4" w:tplc="04090019" w:tentative="1">
      <w:start w:val="1"/>
      <w:numFmt w:val="ideographTraditional"/>
      <w:lvlText w:val="%5、"/>
      <w:lvlJc w:val="left"/>
      <w:pPr>
        <w:ind w:left="2901" w:hanging="480"/>
      </w:pPr>
    </w:lvl>
    <w:lvl w:ilvl="5" w:tplc="0409001B" w:tentative="1">
      <w:start w:val="1"/>
      <w:numFmt w:val="lowerRoman"/>
      <w:lvlText w:val="%6."/>
      <w:lvlJc w:val="right"/>
      <w:pPr>
        <w:ind w:left="3381" w:hanging="480"/>
      </w:pPr>
    </w:lvl>
    <w:lvl w:ilvl="6" w:tplc="0409000F" w:tentative="1">
      <w:start w:val="1"/>
      <w:numFmt w:val="decimal"/>
      <w:lvlText w:val="%7."/>
      <w:lvlJc w:val="left"/>
      <w:pPr>
        <w:ind w:left="3861" w:hanging="480"/>
      </w:pPr>
    </w:lvl>
    <w:lvl w:ilvl="7" w:tplc="04090019" w:tentative="1">
      <w:start w:val="1"/>
      <w:numFmt w:val="ideographTraditional"/>
      <w:lvlText w:val="%8、"/>
      <w:lvlJc w:val="left"/>
      <w:pPr>
        <w:ind w:left="4341" w:hanging="480"/>
      </w:pPr>
    </w:lvl>
    <w:lvl w:ilvl="8" w:tplc="0409001B" w:tentative="1">
      <w:start w:val="1"/>
      <w:numFmt w:val="lowerRoman"/>
      <w:lvlText w:val="%9."/>
      <w:lvlJc w:val="right"/>
      <w:pPr>
        <w:ind w:left="4821" w:hanging="480"/>
      </w:pPr>
    </w:lvl>
  </w:abstractNum>
  <w:abstractNum w:abstractNumId="45" w15:restartNumberingAfterBreak="0">
    <w:nsid w:val="7FBB6E3D"/>
    <w:multiLevelType w:val="hybridMultilevel"/>
    <w:tmpl w:val="6636C07C"/>
    <w:lvl w:ilvl="0" w:tplc="0409000F">
      <w:start w:val="1"/>
      <w:numFmt w:val="decimal"/>
      <w:lvlText w:val="%1."/>
      <w:lvlJc w:val="left"/>
      <w:pPr>
        <w:ind w:left="1386" w:hanging="480"/>
      </w:p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num w:numId="1" w16cid:durableId="1336494117">
    <w:abstractNumId w:val="7"/>
  </w:num>
  <w:num w:numId="2" w16cid:durableId="1731466535">
    <w:abstractNumId w:val="15"/>
  </w:num>
  <w:num w:numId="3" w16cid:durableId="703402301">
    <w:abstractNumId w:val="45"/>
  </w:num>
  <w:num w:numId="4" w16cid:durableId="1642419672">
    <w:abstractNumId w:val="16"/>
  </w:num>
  <w:num w:numId="5" w16cid:durableId="444079497">
    <w:abstractNumId w:val="8"/>
  </w:num>
  <w:num w:numId="6" w16cid:durableId="1600068285">
    <w:abstractNumId w:val="39"/>
  </w:num>
  <w:num w:numId="7" w16cid:durableId="1782648224">
    <w:abstractNumId w:val="20"/>
  </w:num>
  <w:num w:numId="8" w16cid:durableId="2080864199">
    <w:abstractNumId w:val="44"/>
  </w:num>
  <w:num w:numId="9" w16cid:durableId="1053430028">
    <w:abstractNumId w:val="35"/>
  </w:num>
  <w:num w:numId="10" w16cid:durableId="115032689">
    <w:abstractNumId w:val="1"/>
  </w:num>
  <w:num w:numId="11" w16cid:durableId="2029600433">
    <w:abstractNumId w:val="10"/>
  </w:num>
  <w:num w:numId="12" w16cid:durableId="306479089">
    <w:abstractNumId w:val="14"/>
  </w:num>
  <w:num w:numId="13" w16cid:durableId="755518705">
    <w:abstractNumId w:val="6"/>
  </w:num>
  <w:num w:numId="14" w16cid:durableId="424038058">
    <w:abstractNumId w:val="13"/>
  </w:num>
  <w:num w:numId="15" w16cid:durableId="1473325548">
    <w:abstractNumId w:val="19"/>
  </w:num>
  <w:num w:numId="16" w16cid:durableId="1866139032">
    <w:abstractNumId w:val="31"/>
  </w:num>
  <w:num w:numId="17" w16cid:durableId="1537349863">
    <w:abstractNumId w:val="33"/>
  </w:num>
  <w:num w:numId="18" w16cid:durableId="1313368753">
    <w:abstractNumId w:val="12"/>
  </w:num>
  <w:num w:numId="19" w16cid:durableId="1226650588">
    <w:abstractNumId w:val="29"/>
  </w:num>
  <w:num w:numId="20" w16cid:durableId="508301920">
    <w:abstractNumId w:val="26"/>
  </w:num>
  <w:num w:numId="21" w16cid:durableId="535703977">
    <w:abstractNumId w:val="2"/>
  </w:num>
  <w:num w:numId="22" w16cid:durableId="1956716412">
    <w:abstractNumId w:val="36"/>
  </w:num>
  <w:num w:numId="23" w16cid:durableId="957487336">
    <w:abstractNumId w:val="18"/>
  </w:num>
  <w:num w:numId="24" w16cid:durableId="1189493004">
    <w:abstractNumId w:val="40"/>
  </w:num>
  <w:num w:numId="25" w16cid:durableId="1220364422">
    <w:abstractNumId w:val="41"/>
  </w:num>
  <w:num w:numId="26" w16cid:durableId="277299276">
    <w:abstractNumId w:val="11"/>
  </w:num>
  <w:num w:numId="27" w16cid:durableId="323895275">
    <w:abstractNumId w:val="24"/>
  </w:num>
  <w:num w:numId="28" w16cid:durableId="538857585">
    <w:abstractNumId w:val="9"/>
  </w:num>
  <w:num w:numId="29" w16cid:durableId="1643120422">
    <w:abstractNumId w:val="32"/>
  </w:num>
  <w:num w:numId="30" w16cid:durableId="512766484">
    <w:abstractNumId w:val="0"/>
  </w:num>
  <w:num w:numId="31" w16cid:durableId="1516190205">
    <w:abstractNumId w:val="30"/>
  </w:num>
  <w:num w:numId="32" w16cid:durableId="627395816">
    <w:abstractNumId w:val="21"/>
  </w:num>
  <w:num w:numId="33" w16cid:durableId="256792369">
    <w:abstractNumId w:val="27"/>
  </w:num>
  <w:num w:numId="34" w16cid:durableId="1579443688">
    <w:abstractNumId w:val="23"/>
  </w:num>
  <w:num w:numId="35" w16cid:durableId="694690928">
    <w:abstractNumId w:val="28"/>
  </w:num>
  <w:num w:numId="36" w16cid:durableId="69273549">
    <w:abstractNumId w:val="22"/>
  </w:num>
  <w:num w:numId="37" w16cid:durableId="481042414">
    <w:abstractNumId w:val="37"/>
  </w:num>
  <w:num w:numId="38" w16cid:durableId="1192379352">
    <w:abstractNumId w:val="3"/>
  </w:num>
  <w:num w:numId="39" w16cid:durableId="184757604">
    <w:abstractNumId w:val="17"/>
  </w:num>
  <w:num w:numId="40" w16cid:durableId="747965132">
    <w:abstractNumId w:val="25"/>
  </w:num>
  <w:num w:numId="41" w16cid:durableId="1595748334">
    <w:abstractNumId w:val="42"/>
  </w:num>
  <w:num w:numId="42" w16cid:durableId="58984126">
    <w:abstractNumId w:val="38"/>
  </w:num>
  <w:num w:numId="43" w16cid:durableId="530073107">
    <w:abstractNumId w:val="4"/>
  </w:num>
  <w:num w:numId="44" w16cid:durableId="1109618573">
    <w:abstractNumId w:val="5"/>
  </w:num>
  <w:num w:numId="45" w16cid:durableId="1299842942">
    <w:abstractNumId w:val="34"/>
  </w:num>
  <w:num w:numId="46" w16cid:durableId="3561951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2C8"/>
    <w:rsid w:val="000065B6"/>
    <w:rsid w:val="0003777A"/>
    <w:rsid w:val="0004125B"/>
    <w:rsid w:val="000463FD"/>
    <w:rsid w:val="00055EC1"/>
    <w:rsid w:val="00081B8F"/>
    <w:rsid w:val="0008631F"/>
    <w:rsid w:val="000A57BE"/>
    <w:rsid w:val="000C475D"/>
    <w:rsid w:val="000E27F5"/>
    <w:rsid w:val="000F4D27"/>
    <w:rsid w:val="0011454F"/>
    <w:rsid w:val="00156E4D"/>
    <w:rsid w:val="00161441"/>
    <w:rsid w:val="00167C76"/>
    <w:rsid w:val="001769DA"/>
    <w:rsid w:val="001A5BF1"/>
    <w:rsid w:val="001B68AB"/>
    <w:rsid w:val="001D5071"/>
    <w:rsid w:val="0020269D"/>
    <w:rsid w:val="002050C0"/>
    <w:rsid w:val="002210FA"/>
    <w:rsid w:val="00234D33"/>
    <w:rsid w:val="00237CF4"/>
    <w:rsid w:val="0025620F"/>
    <w:rsid w:val="00262C4D"/>
    <w:rsid w:val="0028165D"/>
    <w:rsid w:val="00283182"/>
    <w:rsid w:val="0028451B"/>
    <w:rsid w:val="002A272A"/>
    <w:rsid w:val="002C7CB1"/>
    <w:rsid w:val="002D09E4"/>
    <w:rsid w:val="002D5E63"/>
    <w:rsid w:val="0031732C"/>
    <w:rsid w:val="00335FD5"/>
    <w:rsid w:val="00352E78"/>
    <w:rsid w:val="00353642"/>
    <w:rsid w:val="00356747"/>
    <w:rsid w:val="00356F3D"/>
    <w:rsid w:val="003722C8"/>
    <w:rsid w:val="00390DE0"/>
    <w:rsid w:val="003917BB"/>
    <w:rsid w:val="00394443"/>
    <w:rsid w:val="003A14C3"/>
    <w:rsid w:val="003B3155"/>
    <w:rsid w:val="003D092F"/>
    <w:rsid w:val="003D34EB"/>
    <w:rsid w:val="003D4C84"/>
    <w:rsid w:val="003E1EBE"/>
    <w:rsid w:val="003E2AC8"/>
    <w:rsid w:val="003F21FF"/>
    <w:rsid w:val="004044C8"/>
    <w:rsid w:val="004138AF"/>
    <w:rsid w:val="004244EB"/>
    <w:rsid w:val="004340FC"/>
    <w:rsid w:val="00441D21"/>
    <w:rsid w:val="00453947"/>
    <w:rsid w:val="00463452"/>
    <w:rsid w:val="004646CF"/>
    <w:rsid w:val="004811C4"/>
    <w:rsid w:val="00484931"/>
    <w:rsid w:val="004A686D"/>
    <w:rsid w:val="004B1183"/>
    <w:rsid w:val="004D71B4"/>
    <w:rsid w:val="00514856"/>
    <w:rsid w:val="00550A79"/>
    <w:rsid w:val="00550AF8"/>
    <w:rsid w:val="00562D3F"/>
    <w:rsid w:val="005737BB"/>
    <w:rsid w:val="005B21BA"/>
    <w:rsid w:val="005D1A96"/>
    <w:rsid w:val="005F3A81"/>
    <w:rsid w:val="006132F4"/>
    <w:rsid w:val="0061794C"/>
    <w:rsid w:val="00652B44"/>
    <w:rsid w:val="006649C0"/>
    <w:rsid w:val="00684B38"/>
    <w:rsid w:val="00696C4A"/>
    <w:rsid w:val="006B2D83"/>
    <w:rsid w:val="006B5416"/>
    <w:rsid w:val="006E5FF0"/>
    <w:rsid w:val="006F522B"/>
    <w:rsid w:val="006F5AF7"/>
    <w:rsid w:val="007019FE"/>
    <w:rsid w:val="00702032"/>
    <w:rsid w:val="007039FF"/>
    <w:rsid w:val="00705B12"/>
    <w:rsid w:val="00725456"/>
    <w:rsid w:val="00726B44"/>
    <w:rsid w:val="00735016"/>
    <w:rsid w:val="007558A2"/>
    <w:rsid w:val="00762987"/>
    <w:rsid w:val="00785C93"/>
    <w:rsid w:val="00787154"/>
    <w:rsid w:val="007B5738"/>
    <w:rsid w:val="007D2C01"/>
    <w:rsid w:val="007F0171"/>
    <w:rsid w:val="0080772E"/>
    <w:rsid w:val="00813A22"/>
    <w:rsid w:val="00813E7A"/>
    <w:rsid w:val="008176FE"/>
    <w:rsid w:val="008241AB"/>
    <w:rsid w:val="00836C00"/>
    <w:rsid w:val="00841503"/>
    <w:rsid w:val="0086491F"/>
    <w:rsid w:val="00890389"/>
    <w:rsid w:val="008B242B"/>
    <w:rsid w:val="008B4438"/>
    <w:rsid w:val="008B5471"/>
    <w:rsid w:val="008C35B1"/>
    <w:rsid w:val="008C4336"/>
    <w:rsid w:val="008D0B9D"/>
    <w:rsid w:val="00915D0D"/>
    <w:rsid w:val="00922741"/>
    <w:rsid w:val="0093079D"/>
    <w:rsid w:val="00943E01"/>
    <w:rsid w:val="00945EE1"/>
    <w:rsid w:val="00967809"/>
    <w:rsid w:val="00981534"/>
    <w:rsid w:val="009951F3"/>
    <w:rsid w:val="009B291F"/>
    <w:rsid w:val="00A0738F"/>
    <w:rsid w:val="00A12425"/>
    <w:rsid w:val="00A16543"/>
    <w:rsid w:val="00A17FCB"/>
    <w:rsid w:val="00A245E6"/>
    <w:rsid w:val="00A251C9"/>
    <w:rsid w:val="00A35346"/>
    <w:rsid w:val="00A45C6F"/>
    <w:rsid w:val="00A87204"/>
    <w:rsid w:val="00A95072"/>
    <w:rsid w:val="00A96B90"/>
    <w:rsid w:val="00AB1990"/>
    <w:rsid w:val="00AB739E"/>
    <w:rsid w:val="00AC1980"/>
    <w:rsid w:val="00AC1CDD"/>
    <w:rsid w:val="00AE1B26"/>
    <w:rsid w:val="00AE22F1"/>
    <w:rsid w:val="00AF4681"/>
    <w:rsid w:val="00AF7EBE"/>
    <w:rsid w:val="00B159C0"/>
    <w:rsid w:val="00B4005A"/>
    <w:rsid w:val="00B52122"/>
    <w:rsid w:val="00B55BDA"/>
    <w:rsid w:val="00B6164D"/>
    <w:rsid w:val="00B71635"/>
    <w:rsid w:val="00B757B7"/>
    <w:rsid w:val="00B83EE2"/>
    <w:rsid w:val="00B87C45"/>
    <w:rsid w:val="00B95A61"/>
    <w:rsid w:val="00B97953"/>
    <w:rsid w:val="00BB0692"/>
    <w:rsid w:val="00BC534E"/>
    <w:rsid w:val="00BC5892"/>
    <w:rsid w:val="00BC75C8"/>
    <w:rsid w:val="00BD0937"/>
    <w:rsid w:val="00BD0A1C"/>
    <w:rsid w:val="00BD3AD3"/>
    <w:rsid w:val="00BE1457"/>
    <w:rsid w:val="00BE3983"/>
    <w:rsid w:val="00C0148D"/>
    <w:rsid w:val="00C5700E"/>
    <w:rsid w:val="00C64D4E"/>
    <w:rsid w:val="00C77221"/>
    <w:rsid w:val="00C93385"/>
    <w:rsid w:val="00C9704F"/>
    <w:rsid w:val="00CB6FAA"/>
    <w:rsid w:val="00CB71D9"/>
    <w:rsid w:val="00CC16E1"/>
    <w:rsid w:val="00CD2429"/>
    <w:rsid w:val="00D0127A"/>
    <w:rsid w:val="00D0240F"/>
    <w:rsid w:val="00D02894"/>
    <w:rsid w:val="00D130F8"/>
    <w:rsid w:val="00D15B6A"/>
    <w:rsid w:val="00D423EC"/>
    <w:rsid w:val="00D45795"/>
    <w:rsid w:val="00D50FE9"/>
    <w:rsid w:val="00D56B35"/>
    <w:rsid w:val="00D66383"/>
    <w:rsid w:val="00D8464C"/>
    <w:rsid w:val="00DA0D91"/>
    <w:rsid w:val="00DA5E2C"/>
    <w:rsid w:val="00DA7ECF"/>
    <w:rsid w:val="00DB006E"/>
    <w:rsid w:val="00DB6790"/>
    <w:rsid w:val="00DC2661"/>
    <w:rsid w:val="00DC3C56"/>
    <w:rsid w:val="00DC4ED1"/>
    <w:rsid w:val="00DF264F"/>
    <w:rsid w:val="00DF6811"/>
    <w:rsid w:val="00E24C02"/>
    <w:rsid w:val="00E53009"/>
    <w:rsid w:val="00E57570"/>
    <w:rsid w:val="00E643A0"/>
    <w:rsid w:val="00E6797A"/>
    <w:rsid w:val="00E85CA4"/>
    <w:rsid w:val="00EA23FC"/>
    <w:rsid w:val="00ED5760"/>
    <w:rsid w:val="00EE1804"/>
    <w:rsid w:val="00EF3CAE"/>
    <w:rsid w:val="00F21514"/>
    <w:rsid w:val="00F22EE7"/>
    <w:rsid w:val="00F23990"/>
    <w:rsid w:val="00F312A4"/>
    <w:rsid w:val="00F36033"/>
    <w:rsid w:val="00F5380E"/>
    <w:rsid w:val="00F56D87"/>
    <w:rsid w:val="00F73C73"/>
    <w:rsid w:val="00F750B3"/>
    <w:rsid w:val="00F83DB5"/>
    <w:rsid w:val="00F91BE8"/>
    <w:rsid w:val="00FB2E49"/>
    <w:rsid w:val="00FE41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0EC33"/>
  <w15:docId w15:val="{28255D80-70F6-4849-89C0-6767741CE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722C8"/>
    <w:pPr>
      <w:widowControl w:val="0"/>
      <w:spacing w:before="240" w:line="400" w:lineRule="atLeast"/>
    </w:pPr>
    <w:rPr>
      <w:rFonts w:ascii="Calibri Light" w:eastAsia="新細明體" w:hAnsi="Calibri Light" w:cs="Calibri Light"/>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清單段落1"/>
    <w:basedOn w:val="a0"/>
    <w:rsid w:val="003722C8"/>
    <w:pPr>
      <w:ind w:leftChars="200" w:left="480"/>
    </w:pPr>
  </w:style>
  <w:style w:type="paragraph" w:styleId="a4">
    <w:name w:val="footer"/>
    <w:basedOn w:val="a0"/>
    <w:link w:val="a5"/>
    <w:uiPriority w:val="99"/>
    <w:rsid w:val="003722C8"/>
    <w:pPr>
      <w:tabs>
        <w:tab w:val="center" w:pos="4153"/>
        <w:tab w:val="right" w:pos="8306"/>
      </w:tabs>
      <w:snapToGrid w:val="0"/>
    </w:pPr>
    <w:rPr>
      <w:sz w:val="20"/>
      <w:szCs w:val="20"/>
    </w:rPr>
  </w:style>
  <w:style w:type="character" w:customStyle="1" w:styleId="a5">
    <w:name w:val="頁尾 字元"/>
    <w:basedOn w:val="a1"/>
    <w:link w:val="a4"/>
    <w:uiPriority w:val="99"/>
    <w:rsid w:val="003722C8"/>
    <w:rPr>
      <w:rFonts w:ascii="Calibri Light" w:eastAsia="新細明體" w:hAnsi="Calibri Light" w:cs="Calibri Light"/>
      <w:sz w:val="20"/>
      <w:szCs w:val="20"/>
    </w:rPr>
  </w:style>
  <w:style w:type="character" w:styleId="a6">
    <w:name w:val="Hyperlink"/>
    <w:rsid w:val="003722C8"/>
    <w:rPr>
      <w:rFonts w:cs="Calibri Light"/>
      <w:color w:val="0000FF"/>
      <w:u w:val="single"/>
    </w:rPr>
  </w:style>
  <w:style w:type="paragraph" w:styleId="a">
    <w:name w:val="List Number"/>
    <w:basedOn w:val="a0"/>
    <w:rsid w:val="003722C8"/>
    <w:pPr>
      <w:numPr>
        <w:numId w:val="1"/>
      </w:numPr>
    </w:pPr>
  </w:style>
  <w:style w:type="paragraph" w:customStyle="1" w:styleId="a7">
    <w:name w:val="一"/>
    <w:basedOn w:val="a0"/>
    <w:rsid w:val="003722C8"/>
    <w:pPr>
      <w:spacing w:before="0" w:line="400" w:lineRule="exact"/>
      <w:ind w:left="200" w:hangingChars="200" w:hanging="200"/>
    </w:pPr>
    <w:rPr>
      <w:rFonts w:eastAsia="Calibri Light" w:cs="@標楷體"/>
      <w:szCs w:val="28"/>
    </w:rPr>
  </w:style>
  <w:style w:type="paragraph" w:customStyle="1" w:styleId="a8">
    <w:name w:val="(一)"/>
    <w:basedOn w:val="a0"/>
    <w:rsid w:val="003722C8"/>
    <w:pPr>
      <w:spacing w:before="0" w:line="400" w:lineRule="exact"/>
      <w:ind w:leftChars="100" w:left="300" w:hangingChars="200" w:hanging="200"/>
    </w:pPr>
    <w:rPr>
      <w:rFonts w:eastAsia="Calibri Light" w:cs="@標楷體"/>
      <w:szCs w:val="28"/>
    </w:rPr>
  </w:style>
  <w:style w:type="paragraph" w:customStyle="1" w:styleId="10">
    <w:name w:val="1"/>
    <w:basedOn w:val="a0"/>
    <w:rsid w:val="003722C8"/>
    <w:pPr>
      <w:tabs>
        <w:tab w:val="left" w:pos="411"/>
        <w:tab w:val="left" w:pos="464"/>
      </w:tabs>
      <w:spacing w:before="0" w:line="440" w:lineRule="exact"/>
      <w:ind w:leftChars="300" w:left="400" w:hangingChars="100" w:hanging="100"/>
    </w:pPr>
    <w:rPr>
      <w:rFonts w:eastAsia="Calibri Light"/>
      <w:bCs/>
      <w:szCs w:val="20"/>
    </w:rPr>
  </w:style>
  <w:style w:type="paragraph" w:styleId="a9">
    <w:name w:val="List Paragraph"/>
    <w:basedOn w:val="a0"/>
    <w:uiPriority w:val="34"/>
    <w:qFormat/>
    <w:rsid w:val="003722C8"/>
    <w:pPr>
      <w:ind w:leftChars="200" w:left="480"/>
    </w:pPr>
  </w:style>
  <w:style w:type="paragraph" w:styleId="aa">
    <w:name w:val="header"/>
    <w:basedOn w:val="a0"/>
    <w:link w:val="ab"/>
    <w:uiPriority w:val="99"/>
    <w:unhideWhenUsed/>
    <w:rsid w:val="00C93385"/>
    <w:pPr>
      <w:tabs>
        <w:tab w:val="center" w:pos="4153"/>
        <w:tab w:val="right" w:pos="8306"/>
      </w:tabs>
      <w:snapToGrid w:val="0"/>
    </w:pPr>
    <w:rPr>
      <w:sz w:val="20"/>
      <w:szCs w:val="20"/>
    </w:rPr>
  </w:style>
  <w:style w:type="character" w:customStyle="1" w:styleId="ab">
    <w:name w:val="頁首 字元"/>
    <w:basedOn w:val="a1"/>
    <w:link w:val="aa"/>
    <w:uiPriority w:val="99"/>
    <w:rsid w:val="00C93385"/>
    <w:rPr>
      <w:rFonts w:ascii="Calibri Light" w:eastAsia="新細明體" w:hAnsi="Calibri Light" w:cs="Calibri Light"/>
      <w:sz w:val="20"/>
      <w:szCs w:val="20"/>
    </w:rPr>
  </w:style>
  <w:style w:type="character" w:customStyle="1" w:styleId="class50">
    <w:name w:val="class50"/>
    <w:basedOn w:val="a1"/>
    <w:rsid w:val="00D0127A"/>
  </w:style>
  <w:style w:type="paragraph" w:styleId="ac">
    <w:name w:val="Balloon Text"/>
    <w:basedOn w:val="a0"/>
    <w:link w:val="ad"/>
    <w:uiPriority w:val="99"/>
    <w:semiHidden/>
    <w:unhideWhenUsed/>
    <w:rsid w:val="003B3155"/>
    <w:pPr>
      <w:spacing w:before="0" w:line="240" w:lineRule="auto"/>
    </w:pPr>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3B3155"/>
    <w:rPr>
      <w:rFonts w:asciiTheme="majorHAnsi" w:eastAsiaTheme="majorEastAsia" w:hAnsiTheme="majorHAnsi" w:cstheme="majorBidi"/>
      <w:sz w:val="18"/>
      <w:szCs w:val="18"/>
    </w:rPr>
  </w:style>
  <w:style w:type="table" w:styleId="ae">
    <w:name w:val="Table Grid"/>
    <w:basedOn w:val="a2"/>
    <w:uiPriority w:val="59"/>
    <w:unhideWhenUsed/>
    <w:rsid w:val="00353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2"/>
    <w:next w:val="ae"/>
    <w:uiPriority w:val="59"/>
    <w:rsid w:val="00A87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393998">
      <w:bodyDiv w:val="1"/>
      <w:marLeft w:val="0"/>
      <w:marRight w:val="0"/>
      <w:marTop w:val="0"/>
      <w:marBottom w:val="0"/>
      <w:divBdr>
        <w:top w:val="none" w:sz="0" w:space="0" w:color="auto"/>
        <w:left w:val="none" w:sz="0" w:space="0" w:color="auto"/>
        <w:bottom w:val="none" w:sz="0" w:space="0" w:color="auto"/>
        <w:right w:val="none" w:sz="0" w:space="0" w:color="auto"/>
      </w:divBdr>
    </w:div>
    <w:div w:id="51835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5AE4D-D088-49D2-9981-4E3480E0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1319</Words>
  <Characters>7524</Characters>
  <Application>Microsoft Office Word</Application>
  <DocSecurity>0</DocSecurity>
  <Lines>62</Lines>
  <Paragraphs>17</Paragraphs>
  <ScaleCrop>false</ScaleCrop>
  <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yichun huang</cp:lastModifiedBy>
  <cp:revision>18</cp:revision>
  <cp:lastPrinted>2026-04-27T13:07:00Z</cp:lastPrinted>
  <dcterms:created xsi:type="dcterms:W3CDTF">2023-06-07T00:30:00Z</dcterms:created>
  <dcterms:modified xsi:type="dcterms:W3CDTF">2026-05-15T06:04:00Z</dcterms:modified>
</cp:coreProperties>
</file>