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E3B7D2" w14:textId="77777777" w:rsidR="003722C8" w:rsidRPr="0093079D" w:rsidRDefault="003B3155" w:rsidP="003722C8">
      <w:pPr>
        <w:spacing w:before="0" w:line="0" w:lineRule="atLeast"/>
        <w:jc w:val="center"/>
        <w:rPr>
          <w:rFonts w:ascii="標楷體" w:eastAsia="標楷體" w:hAnsi="標楷體"/>
          <w:b/>
          <w:color w:val="000000" w:themeColor="text1"/>
          <w:sz w:val="28"/>
          <w:szCs w:val="26"/>
        </w:rPr>
      </w:pPr>
      <w:r>
        <w:rPr>
          <w:rFonts w:ascii="標楷體" w:eastAsia="標楷體" w:hAnsi="標楷體" w:hint="eastAsia"/>
          <w:b/>
          <w:color w:val="000000" w:themeColor="text1"/>
          <w:sz w:val="28"/>
          <w:szCs w:val="26"/>
        </w:rPr>
        <w:t>連江縣政府</w:t>
      </w:r>
    </w:p>
    <w:p w14:paraId="3C0FEDDF" w14:textId="28E9D0AF" w:rsidR="003B3155" w:rsidRDefault="00430E86" w:rsidP="003722C8">
      <w:pPr>
        <w:spacing w:before="0" w:line="0" w:lineRule="atLeast"/>
        <w:jc w:val="center"/>
        <w:rPr>
          <w:rFonts w:ascii="標楷體" w:eastAsia="標楷體" w:hAnsi="標楷體"/>
          <w:b/>
          <w:color w:val="000000" w:themeColor="text1"/>
          <w:sz w:val="28"/>
          <w:szCs w:val="26"/>
        </w:rPr>
      </w:pPr>
      <w:r w:rsidRPr="00430E86">
        <w:rPr>
          <w:rFonts w:ascii="標楷體" w:eastAsia="標楷體" w:hAnsi="標楷體" w:hint="eastAsia"/>
          <w:b/>
          <w:color w:val="000000" w:themeColor="text1"/>
          <w:sz w:val="28"/>
          <w:szCs w:val="26"/>
        </w:rPr>
        <w:t>「食．藝」- 南竿26據點</w:t>
      </w:r>
      <w:r w:rsidR="006E0211">
        <w:rPr>
          <w:rFonts w:ascii="標楷體" w:eastAsia="標楷體" w:hAnsi="標楷體" w:hint="eastAsia"/>
          <w:b/>
          <w:color w:val="000000" w:themeColor="text1"/>
          <w:kern w:val="0"/>
          <w:sz w:val="28"/>
          <w:szCs w:val="26"/>
        </w:rPr>
        <w:t>標租案</w:t>
      </w:r>
    </w:p>
    <w:p w14:paraId="4A256425" w14:textId="77777777" w:rsidR="003722C8" w:rsidRDefault="003722C8" w:rsidP="003722C8">
      <w:pPr>
        <w:spacing w:before="0" w:line="0" w:lineRule="atLeast"/>
        <w:jc w:val="center"/>
        <w:rPr>
          <w:rFonts w:ascii="標楷體" w:eastAsia="標楷體" w:hAnsi="標楷體"/>
          <w:b/>
          <w:color w:val="000000" w:themeColor="text1"/>
          <w:sz w:val="28"/>
          <w:szCs w:val="26"/>
        </w:rPr>
      </w:pPr>
      <w:r w:rsidRPr="0093079D">
        <w:rPr>
          <w:rFonts w:ascii="標楷體" w:eastAsia="標楷體" w:hAnsi="標楷體" w:hint="eastAsia"/>
          <w:b/>
          <w:color w:val="000000" w:themeColor="text1"/>
          <w:sz w:val="28"/>
          <w:szCs w:val="26"/>
        </w:rPr>
        <w:t>投標須知</w:t>
      </w:r>
    </w:p>
    <w:p w14:paraId="6B3CB931" w14:textId="77777777" w:rsidR="001D7209" w:rsidRPr="0093079D" w:rsidRDefault="001D7209" w:rsidP="003722C8">
      <w:pPr>
        <w:spacing w:before="0" w:line="0" w:lineRule="atLeast"/>
        <w:jc w:val="center"/>
        <w:rPr>
          <w:rFonts w:ascii="標楷體" w:eastAsia="標楷體" w:hAnsi="標楷體"/>
          <w:b/>
          <w:color w:val="000000" w:themeColor="text1"/>
          <w:sz w:val="28"/>
          <w:szCs w:val="26"/>
        </w:rPr>
      </w:pPr>
    </w:p>
    <w:p w14:paraId="1A35EDDB"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cs="微軟正黑體"/>
          <w:b/>
          <w:color w:val="000000" w:themeColor="text1"/>
          <w:sz w:val="26"/>
          <w:szCs w:val="26"/>
        </w:rPr>
      </w:pPr>
      <w:r w:rsidRPr="0093079D">
        <w:rPr>
          <w:rFonts w:ascii="標楷體" w:eastAsia="標楷體" w:hAnsi="標楷體" w:cs="微軟正黑體" w:hint="eastAsia"/>
          <w:b/>
          <w:color w:val="000000" w:themeColor="text1"/>
          <w:sz w:val="26"/>
          <w:szCs w:val="26"/>
        </w:rPr>
        <w:t>總則：</w:t>
      </w:r>
    </w:p>
    <w:p w14:paraId="64E9415C" w14:textId="058CC4F8" w:rsidR="00B86DB7" w:rsidRDefault="006E1BBF" w:rsidP="00D56AE3">
      <w:pPr>
        <w:widowControl/>
        <w:spacing w:before="0" w:line="400" w:lineRule="exact"/>
        <w:ind w:firstLine="480"/>
        <w:jc w:val="both"/>
        <w:rPr>
          <w:rFonts w:ascii="標楷體" w:eastAsia="標楷體" w:hAnsi="標楷體"/>
          <w:color w:val="000000" w:themeColor="text1"/>
          <w:sz w:val="26"/>
          <w:szCs w:val="26"/>
        </w:rPr>
      </w:pPr>
      <w:r>
        <w:rPr>
          <w:rFonts w:ascii="標楷體" w:eastAsia="標楷體" w:hAnsi="標楷體" w:hint="eastAsia"/>
          <w:color w:val="000000" w:themeColor="text1"/>
          <w:sz w:val="26"/>
          <w:szCs w:val="26"/>
        </w:rPr>
        <w:t>馬祖登錄為戰地文化景觀．獨特戰地風景極具世界遺產潛力價值。本案</w:t>
      </w:r>
      <w:proofErr w:type="gramStart"/>
      <w:r>
        <w:rPr>
          <w:rFonts w:ascii="標楷體" w:eastAsia="標楷體" w:hAnsi="標楷體" w:hint="eastAsia"/>
          <w:color w:val="000000" w:themeColor="text1"/>
          <w:sz w:val="26"/>
          <w:szCs w:val="26"/>
        </w:rPr>
        <w:t>場域為南</w:t>
      </w:r>
      <w:proofErr w:type="gramEnd"/>
      <w:r>
        <w:rPr>
          <w:rFonts w:ascii="標楷體" w:eastAsia="標楷體" w:hAnsi="標楷體" w:hint="eastAsia"/>
          <w:color w:val="000000" w:themeColor="text1"/>
          <w:sz w:val="26"/>
          <w:szCs w:val="26"/>
        </w:rPr>
        <w:t>竿26據點，</w:t>
      </w:r>
      <w:r w:rsidR="00EE281C">
        <w:rPr>
          <w:rFonts w:ascii="標楷體" w:eastAsia="標楷體" w:hAnsi="標楷體" w:hint="eastAsia"/>
          <w:color w:val="000000" w:themeColor="text1"/>
          <w:sz w:val="26"/>
          <w:szCs w:val="26"/>
        </w:rPr>
        <w:t>其</w:t>
      </w:r>
      <w:r w:rsidR="00EE281C" w:rsidRPr="00EE281C">
        <w:rPr>
          <w:rFonts w:ascii="標楷體" w:eastAsia="標楷體" w:hAnsi="標楷體"/>
          <w:color w:val="000000" w:themeColor="text1"/>
          <w:sz w:val="26"/>
          <w:szCs w:val="26"/>
        </w:rPr>
        <w:t>位於南竿鄉東南角，所在位置為南竿機場跑道南側末端附近，未來預計定位「食．藝」，</w:t>
      </w:r>
      <w:proofErr w:type="gramStart"/>
      <w:r w:rsidR="00EE281C" w:rsidRPr="00EE281C">
        <w:rPr>
          <w:rFonts w:ascii="標楷體" w:eastAsia="標楷體" w:hAnsi="標楷體"/>
          <w:color w:val="000000" w:themeColor="text1"/>
          <w:sz w:val="26"/>
          <w:szCs w:val="26"/>
        </w:rPr>
        <w:t>以食藝與</w:t>
      </w:r>
      <w:proofErr w:type="gramEnd"/>
      <w:r w:rsidR="00EE281C" w:rsidRPr="00EE281C">
        <w:rPr>
          <w:rFonts w:ascii="標楷體" w:eastAsia="標楷體" w:hAnsi="標楷體"/>
          <w:color w:val="000000" w:themeColor="text1"/>
          <w:sz w:val="26"/>
          <w:szCs w:val="26"/>
        </w:rPr>
        <w:t>展藝的方式，將軍事據點轉譯為遊憩觀光的景點。</w:t>
      </w:r>
      <w:proofErr w:type="gramStart"/>
      <w:r w:rsidR="00EE281C" w:rsidRPr="00EE281C">
        <w:rPr>
          <w:rFonts w:ascii="標楷體" w:eastAsia="標楷體" w:hAnsi="標楷體"/>
          <w:color w:val="000000" w:themeColor="text1"/>
          <w:sz w:val="26"/>
          <w:szCs w:val="26"/>
        </w:rPr>
        <w:t>透過食藝的</w:t>
      </w:r>
      <w:proofErr w:type="gramEnd"/>
      <w:r w:rsidR="00EE281C" w:rsidRPr="00EE281C">
        <w:rPr>
          <w:rFonts w:ascii="標楷體" w:eastAsia="標楷體" w:hAnsi="標楷體"/>
          <w:color w:val="000000" w:themeColor="text1"/>
          <w:sz w:val="26"/>
          <w:szCs w:val="26"/>
        </w:rPr>
        <w:t>經營，建立起新的場所感，為軍事據點的下一個生命階段做出新的詮釋。有特色</w:t>
      </w:r>
      <w:proofErr w:type="gramStart"/>
      <w:r w:rsidR="00EE281C" w:rsidRPr="00EE281C">
        <w:rPr>
          <w:rFonts w:ascii="標楷體" w:eastAsia="標楷體" w:hAnsi="標楷體"/>
          <w:color w:val="000000" w:themeColor="text1"/>
          <w:sz w:val="26"/>
          <w:szCs w:val="26"/>
        </w:rPr>
        <w:t>的食藝將</w:t>
      </w:r>
      <w:proofErr w:type="gramEnd"/>
      <w:r w:rsidR="00EE281C" w:rsidRPr="00EE281C">
        <w:rPr>
          <w:rFonts w:ascii="標楷體" w:eastAsia="標楷體" w:hAnsi="標楷體"/>
          <w:color w:val="000000" w:themeColor="text1"/>
          <w:sz w:val="26"/>
          <w:szCs w:val="26"/>
        </w:rPr>
        <w:t>是以「酒香不怕巷子深」的概念作為誘發人們前往的引力。</w:t>
      </w:r>
    </w:p>
    <w:p w14:paraId="01A1351F" w14:textId="77777777" w:rsidR="001D7209" w:rsidRPr="00B86DB7" w:rsidRDefault="001D7209" w:rsidP="008F7350">
      <w:pPr>
        <w:widowControl/>
        <w:spacing w:before="0" w:line="400" w:lineRule="exact"/>
        <w:ind w:firstLine="480"/>
        <w:rPr>
          <w:rFonts w:ascii="標楷體" w:eastAsia="標楷體" w:hAnsi="標楷體"/>
          <w:color w:val="000000" w:themeColor="text1"/>
          <w:sz w:val="26"/>
          <w:szCs w:val="26"/>
        </w:rPr>
      </w:pPr>
    </w:p>
    <w:p w14:paraId="3E2FDBBD" w14:textId="7FE70C1E" w:rsidR="00C834A0" w:rsidRDefault="00C834A0" w:rsidP="00E27FFD">
      <w:pPr>
        <w:widowControl/>
        <w:spacing w:beforeLines="50" w:before="180" w:line="0" w:lineRule="atLeast"/>
        <w:ind w:left="98"/>
        <w:jc w:val="center"/>
        <w:rPr>
          <w:rFonts w:ascii="標楷體" w:eastAsia="標楷體" w:hAnsi="標楷體"/>
          <w:color w:val="000000" w:themeColor="text1"/>
          <w:sz w:val="26"/>
          <w:szCs w:val="26"/>
        </w:rPr>
      </w:pPr>
    </w:p>
    <w:p w14:paraId="5ADD7B28" w14:textId="3A5084DC" w:rsidR="00EE7B31" w:rsidRDefault="003040B9" w:rsidP="00E27FFD">
      <w:pPr>
        <w:widowControl/>
        <w:spacing w:beforeLines="50" w:before="180" w:line="0" w:lineRule="atLeast"/>
        <w:ind w:left="98"/>
        <w:jc w:val="center"/>
        <w:rPr>
          <w:rFonts w:ascii="標楷體" w:eastAsia="標楷體" w:hAnsi="標楷體"/>
          <w:color w:val="000000" w:themeColor="text1"/>
          <w:sz w:val="26"/>
          <w:szCs w:val="26"/>
        </w:rPr>
      </w:pPr>
      <w:r>
        <w:rPr>
          <w:noProof/>
        </w:rPr>
        <w:drawing>
          <wp:inline distT="0" distB="0" distL="0" distR="0" wp14:anchorId="3E05B221" wp14:editId="4501F320">
            <wp:extent cx="6228080" cy="4281170"/>
            <wp:effectExtent l="0" t="0" r="1270" b="5080"/>
            <wp:docPr id="3358966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9666" name=""/>
                    <pic:cNvPicPr/>
                  </pic:nvPicPr>
                  <pic:blipFill>
                    <a:blip r:embed="rId8"/>
                    <a:stretch>
                      <a:fillRect/>
                    </a:stretch>
                  </pic:blipFill>
                  <pic:spPr>
                    <a:xfrm>
                      <a:off x="0" y="0"/>
                      <a:ext cx="6228080" cy="4281170"/>
                    </a:xfrm>
                    <a:prstGeom prst="rect">
                      <a:avLst/>
                    </a:prstGeom>
                  </pic:spPr>
                </pic:pic>
              </a:graphicData>
            </a:graphic>
          </wp:inline>
        </w:drawing>
      </w:r>
    </w:p>
    <w:p w14:paraId="2CA2B4DA" w14:textId="77777777" w:rsidR="00843084" w:rsidRDefault="00843084" w:rsidP="00E27FFD">
      <w:pPr>
        <w:widowControl/>
        <w:spacing w:beforeLines="50" w:before="180" w:line="0" w:lineRule="atLeast"/>
        <w:ind w:left="98"/>
        <w:jc w:val="center"/>
        <w:rPr>
          <w:rFonts w:ascii="標楷體" w:eastAsia="標楷體" w:hAnsi="標楷體"/>
          <w:color w:val="000000" w:themeColor="text1"/>
          <w:sz w:val="26"/>
          <w:szCs w:val="26"/>
        </w:rPr>
      </w:pPr>
      <w:r>
        <w:rPr>
          <w:noProof/>
        </w:rPr>
        <w:lastRenderedPageBreak/>
        <w:drawing>
          <wp:inline distT="0" distB="0" distL="0" distR="0" wp14:anchorId="1BA816D7" wp14:editId="4D329C5E">
            <wp:extent cx="6242923" cy="4675052"/>
            <wp:effectExtent l="0" t="0" r="5715" b="0"/>
            <wp:docPr id="3" name="圖片 2">
              <a:extLst xmlns:a="http://schemas.openxmlformats.org/drawingml/2006/main">
                <a:ext uri="{FF2B5EF4-FFF2-40B4-BE49-F238E27FC236}">
                  <a16:creationId xmlns:a16="http://schemas.microsoft.com/office/drawing/2014/main" id="{D7948853-0C26-4C38-9FEC-83F27393C5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a:extLst>
                        <a:ext uri="{FF2B5EF4-FFF2-40B4-BE49-F238E27FC236}">
                          <a16:creationId xmlns:a16="http://schemas.microsoft.com/office/drawing/2014/main" id="{D7948853-0C26-4C38-9FEC-83F27393C5D2}"/>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76070" cy="4699874"/>
                    </a:xfrm>
                    <a:prstGeom prst="rect">
                      <a:avLst/>
                    </a:prstGeom>
                  </pic:spPr>
                </pic:pic>
              </a:graphicData>
            </a:graphic>
          </wp:inline>
        </w:drawing>
      </w:r>
    </w:p>
    <w:p w14:paraId="22CB5FA9" w14:textId="263A7B8E" w:rsidR="003722C8" w:rsidRDefault="003722C8" w:rsidP="00E27FFD">
      <w:pPr>
        <w:widowControl/>
        <w:spacing w:beforeLines="50" w:before="180" w:line="0" w:lineRule="atLeast"/>
        <w:ind w:left="98"/>
        <w:jc w:val="center"/>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圖：</w:t>
      </w:r>
      <w:r w:rsidR="00EA25EB" w:rsidRPr="005A3185">
        <w:rPr>
          <w:rFonts w:ascii="標楷體" w:eastAsia="標楷體" w:hAnsi="標楷體" w:hint="eastAsia"/>
          <w:color w:val="000000" w:themeColor="text1"/>
          <w:sz w:val="26"/>
          <w:szCs w:val="26"/>
        </w:rPr>
        <w:t>南竿鄉</w:t>
      </w:r>
      <w:r w:rsidR="00C570EF">
        <w:rPr>
          <w:rFonts w:ascii="標楷體" w:eastAsia="標楷體" w:hAnsi="標楷體" w:hint="eastAsia"/>
          <w:color w:val="000000" w:themeColor="text1"/>
          <w:sz w:val="26"/>
          <w:szCs w:val="26"/>
        </w:rPr>
        <w:t>26據</w:t>
      </w:r>
      <w:r w:rsidR="00EA25EB" w:rsidRPr="005A3185">
        <w:rPr>
          <w:rFonts w:ascii="標楷體" w:eastAsia="標楷體" w:hAnsi="標楷體" w:hint="eastAsia"/>
          <w:color w:val="000000" w:themeColor="text1"/>
          <w:sz w:val="26"/>
          <w:szCs w:val="26"/>
        </w:rPr>
        <w:t>點</w:t>
      </w:r>
      <w:r w:rsidRPr="0093079D">
        <w:rPr>
          <w:rFonts w:ascii="標楷體" w:eastAsia="標楷體" w:hAnsi="標楷體" w:hint="eastAsia"/>
          <w:color w:val="000000" w:themeColor="text1"/>
          <w:sz w:val="26"/>
          <w:szCs w:val="26"/>
        </w:rPr>
        <w:t>配置圖</w:t>
      </w:r>
    </w:p>
    <w:p w14:paraId="1CD84BB6" w14:textId="41F951D8" w:rsidR="00F51BC3" w:rsidRDefault="00F51BC3" w:rsidP="00E27FFD">
      <w:pPr>
        <w:widowControl/>
        <w:spacing w:beforeLines="50" w:before="180" w:line="0" w:lineRule="atLeast"/>
        <w:ind w:left="98"/>
        <w:jc w:val="center"/>
        <w:rPr>
          <w:rFonts w:ascii="標楷體" w:eastAsia="標楷體" w:hAnsi="標楷體"/>
          <w:color w:val="000000" w:themeColor="text1"/>
          <w:sz w:val="26"/>
          <w:szCs w:val="26"/>
        </w:rPr>
      </w:pPr>
    </w:p>
    <w:p w14:paraId="784B218D" w14:textId="73F1E7E2" w:rsidR="003040B9" w:rsidRDefault="00153A44" w:rsidP="00E27FFD">
      <w:pPr>
        <w:widowControl/>
        <w:spacing w:beforeLines="50" w:before="180" w:line="0" w:lineRule="atLeast"/>
        <w:ind w:left="98"/>
        <w:jc w:val="center"/>
        <w:rPr>
          <w:rFonts w:ascii="標楷體" w:eastAsia="標楷體" w:hAnsi="標楷體"/>
          <w:color w:val="000000" w:themeColor="text1"/>
          <w:sz w:val="26"/>
          <w:szCs w:val="26"/>
        </w:rPr>
      </w:pPr>
      <w:r>
        <w:rPr>
          <w:noProof/>
        </w:rPr>
        <w:lastRenderedPageBreak/>
        <w:drawing>
          <wp:inline distT="0" distB="0" distL="0" distR="0" wp14:anchorId="2259B0E1" wp14:editId="18C1ED58">
            <wp:extent cx="6228080" cy="4040505"/>
            <wp:effectExtent l="0" t="0" r="1270" b="0"/>
            <wp:docPr id="43883565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35658" name=""/>
                    <pic:cNvPicPr/>
                  </pic:nvPicPr>
                  <pic:blipFill>
                    <a:blip r:embed="rId10"/>
                    <a:stretch>
                      <a:fillRect/>
                    </a:stretch>
                  </pic:blipFill>
                  <pic:spPr>
                    <a:xfrm>
                      <a:off x="0" y="0"/>
                      <a:ext cx="6228080" cy="4040505"/>
                    </a:xfrm>
                    <a:prstGeom prst="rect">
                      <a:avLst/>
                    </a:prstGeom>
                  </pic:spPr>
                </pic:pic>
              </a:graphicData>
            </a:graphic>
          </wp:inline>
        </w:drawing>
      </w:r>
    </w:p>
    <w:p w14:paraId="46189733" w14:textId="2EE18BEF" w:rsidR="00153A44"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drawing>
          <wp:inline distT="0" distB="0" distL="0" distR="0" wp14:anchorId="1DC2113D" wp14:editId="7D357EF2">
            <wp:extent cx="6228080" cy="4671695"/>
            <wp:effectExtent l="0" t="0" r="1270" b="0"/>
            <wp:docPr id="146609066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90661" name=""/>
                    <pic:cNvPicPr/>
                  </pic:nvPicPr>
                  <pic:blipFill>
                    <a:blip r:embed="rId11"/>
                    <a:stretch>
                      <a:fillRect/>
                    </a:stretch>
                  </pic:blipFill>
                  <pic:spPr>
                    <a:xfrm>
                      <a:off x="0" y="0"/>
                      <a:ext cx="6228080" cy="4671695"/>
                    </a:xfrm>
                    <a:prstGeom prst="rect">
                      <a:avLst/>
                    </a:prstGeom>
                  </pic:spPr>
                </pic:pic>
              </a:graphicData>
            </a:graphic>
          </wp:inline>
        </w:drawing>
      </w:r>
    </w:p>
    <w:p w14:paraId="0124DBD7" w14:textId="04EB7D22" w:rsidR="00153A44"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lastRenderedPageBreak/>
        <w:drawing>
          <wp:inline distT="0" distB="0" distL="0" distR="0" wp14:anchorId="592C337A" wp14:editId="5228461F">
            <wp:extent cx="6098131" cy="4065006"/>
            <wp:effectExtent l="0" t="0" r="0" b="0"/>
            <wp:docPr id="96541214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12149" name=""/>
                    <pic:cNvPicPr/>
                  </pic:nvPicPr>
                  <pic:blipFill>
                    <a:blip r:embed="rId12"/>
                    <a:stretch>
                      <a:fillRect/>
                    </a:stretch>
                  </pic:blipFill>
                  <pic:spPr>
                    <a:xfrm>
                      <a:off x="0" y="0"/>
                      <a:ext cx="6100186" cy="4066376"/>
                    </a:xfrm>
                    <a:prstGeom prst="rect">
                      <a:avLst/>
                    </a:prstGeom>
                  </pic:spPr>
                </pic:pic>
              </a:graphicData>
            </a:graphic>
          </wp:inline>
        </w:drawing>
      </w:r>
    </w:p>
    <w:p w14:paraId="26CEF8DC" w14:textId="5D90133B" w:rsidR="007013AA"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drawing>
          <wp:inline distT="0" distB="0" distL="0" distR="0" wp14:anchorId="7B3E9785" wp14:editId="7191D972">
            <wp:extent cx="6038662" cy="4529613"/>
            <wp:effectExtent l="0" t="0" r="635" b="4445"/>
            <wp:docPr id="47697334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73345" name=""/>
                    <pic:cNvPicPr/>
                  </pic:nvPicPr>
                  <pic:blipFill>
                    <a:blip r:embed="rId13"/>
                    <a:stretch>
                      <a:fillRect/>
                    </a:stretch>
                  </pic:blipFill>
                  <pic:spPr>
                    <a:xfrm>
                      <a:off x="0" y="0"/>
                      <a:ext cx="6041623" cy="4531834"/>
                    </a:xfrm>
                    <a:prstGeom prst="rect">
                      <a:avLst/>
                    </a:prstGeom>
                  </pic:spPr>
                </pic:pic>
              </a:graphicData>
            </a:graphic>
          </wp:inline>
        </w:drawing>
      </w:r>
    </w:p>
    <w:p w14:paraId="7156F63D" w14:textId="36C1472A" w:rsidR="007013AA"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lastRenderedPageBreak/>
        <w:drawing>
          <wp:inline distT="0" distB="0" distL="0" distR="0" wp14:anchorId="2FD3F7AA" wp14:editId="58A4EFEE">
            <wp:extent cx="6113232" cy="4119326"/>
            <wp:effectExtent l="0" t="0" r="1905" b="0"/>
            <wp:docPr id="6809750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75052" name=""/>
                    <pic:cNvPicPr/>
                  </pic:nvPicPr>
                  <pic:blipFill>
                    <a:blip r:embed="rId14"/>
                    <a:stretch>
                      <a:fillRect/>
                    </a:stretch>
                  </pic:blipFill>
                  <pic:spPr>
                    <a:xfrm>
                      <a:off x="0" y="0"/>
                      <a:ext cx="6126338" cy="4128157"/>
                    </a:xfrm>
                    <a:prstGeom prst="rect">
                      <a:avLst/>
                    </a:prstGeom>
                  </pic:spPr>
                </pic:pic>
              </a:graphicData>
            </a:graphic>
          </wp:inline>
        </w:drawing>
      </w:r>
    </w:p>
    <w:p w14:paraId="1843EFEC" w14:textId="6EE3144C" w:rsidR="007013AA"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drawing>
          <wp:inline distT="0" distB="0" distL="0" distR="0" wp14:anchorId="188EA3C5" wp14:editId="7181E224">
            <wp:extent cx="5857592" cy="4393791"/>
            <wp:effectExtent l="0" t="0" r="0" b="6985"/>
            <wp:docPr id="56455817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58179" name=""/>
                    <pic:cNvPicPr/>
                  </pic:nvPicPr>
                  <pic:blipFill>
                    <a:blip r:embed="rId15"/>
                    <a:stretch>
                      <a:fillRect/>
                    </a:stretch>
                  </pic:blipFill>
                  <pic:spPr>
                    <a:xfrm>
                      <a:off x="0" y="0"/>
                      <a:ext cx="5865321" cy="4399589"/>
                    </a:xfrm>
                    <a:prstGeom prst="rect">
                      <a:avLst/>
                    </a:prstGeom>
                  </pic:spPr>
                </pic:pic>
              </a:graphicData>
            </a:graphic>
          </wp:inline>
        </w:drawing>
      </w:r>
    </w:p>
    <w:p w14:paraId="58379FB4" w14:textId="6C6CE91D" w:rsidR="007013AA" w:rsidRDefault="007013AA" w:rsidP="00E27FFD">
      <w:pPr>
        <w:widowControl/>
        <w:spacing w:beforeLines="50" w:before="180" w:line="0" w:lineRule="atLeast"/>
        <w:ind w:left="98"/>
        <w:jc w:val="center"/>
        <w:rPr>
          <w:rFonts w:ascii="標楷體" w:eastAsia="標楷體" w:hAnsi="標楷體"/>
          <w:color w:val="000000" w:themeColor="text1"/>
          <w:sz w:val="26"/>
          <w:szCs w:val="26"/>
        </w:rPr>
      </w:pPr>
      <w:r>
        <w:rPr>
          <w:noProof/>
        </w:rPr>
        <w:lastRenderedPageBreak/>
        <w:drawing>
          <wp:inline distT="0" distB="0" distL="0" distR="0" wp14:anchorId="2937DFEB" wp14:editId="0197A67A">
            <wp:extent cx="5712737" cy="4285135"/>
            <wp:effectExtent l="0" t="0" r="2540" b="1270"/>
            <wp:docPr id="44605818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58187" name=""/>
                    <pic:cNvPicPr/>
                  </pic:nvPicPr>
                  <pic:blipFill>
                    <a:blip r:embed="rId16"/>
                    <a:stretch>
                      <a:fillRect/>
                    </a:stretch>
                  </pic:blipFill>
                  <pic:spPr>
                    <a:xfrm>
                      <a:off x="0" y="0"/>
                      <a:ext cx="5716706" cy="4288112"/>
                    </a:xfrm>
                    <a:prstGeom prst="rect">
                      <a:avLst/>
                    </a:prstGeom>
                  </pic:spPr>
                </pic:pic>
              </a:graphicData>
            </a:graphic>
          </wp:inline>
        </w:drawing>
      </w:r>
    </w:p>
    <w:p w14:paraId="7C0A3032" w14:textId="03F64DC7" w:rsidR="000B5B65" w:rsidRDefault="000B5B65" w:rsidP="00E27FFD">
      <w:pPr>
        <w:widowControl/>
        <w:spacing w:beforeLines="50" w:before="180" w:line="0" w:lineRule="atLeast"/>
        <w:ind w:left="98"/>
        <w:jc w:val="center"/>
        <w:rPr>
          <w:rFonts w:ascii="標楷體" w:eastAsia="標楷體" w:hAnsi="標楷體"/>
          <w:color w:val="000000" w:themeColor="text1"/>
          <w:sz w:val="26"/>
          <w:szCs w:val="26"/>
        </w:rPr>
      </w:pPr>
      <w:r>
        <w:rPr>
          <w:noProof/>
        </w:rPr>
        <w:drawing>
          <wp:inline distT="0" distB="0" distL="0" distR="0" wp14:anchorId="1B1286A4" wp14:editId="5BD35AC0">
            <wp:extent cx="6228080" cy="4151630"/>
            <wp:effectExtent l="0" t="0" r="1270" b="1270"/>
            <wp:docPr id="42998045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80458" name=""/>
                    <pic:cNvPicPr/>
                  </pic:nvPicPr>
                  <pic:blipFill>
                    <a:blip r:embed="rId17"/>
                    <a:stretch>
                      <a:fillRect/>
                    </a:stretch>
                  </pic:blipFill>
                  <pic:spPr>
                    <a:xfrm>
                      <a:off x="0" y="0"/>
                      <a:ext cx="6228080" cy="4151630"/>
                    </a:xfrm>
                    <a:prstGeom prst="rect">
                      <a:avLst/>
                    </a:prstGeom>
                  </pic:spPr>
                </pic:pic>
              </a:graphicData>
            </a:graphic>
          </wp:inline>
        </w:drawing>
      </w:r>
    </w:p>
    <w:p w14:paraId="3AF37CB9" w14:textId="7EBF69B8" w:rsidR="003040B9" w:rsidRDefault="003040B9" w:rsidP="00E27FFD">
      <w:pPr>
        <w:widowControl/>
        <w:spacing w:beforeLines="50" w:before="180" w:line="0" w:lineRule="atLeast"/>
        <w:ind w:left="98"/>
        <w:jc w:val="center"/>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圖：</w:t>
      </w:r>
      <w:r w:rsidRPr="005A3185">
        <w:rPr>
          <w:rFonts w:ascii="標楷體" w:eastAsia="標楷體" w:hAnsi="標楷體" w:hint="eastAsia"/>
          <w:color w:val="000000" w:themeColor="text1"/>
          <w:sz w:val="26"/>
          <w:szCs w:val="26"/>
        </w:rPr>
        <w:t>南竿鄉</w:t>
      </w:r>
      <w:r>
        <w:rPr>
          <w:rFonts w:ascii="標楷體" w:eastAsia="標楷體" w:hAnsi="標楷體" w:hint="eastAsia"/>
          <w:color w:val="000000" w:themeColor="text1"/>
          <w:sz w:val="26"/>
          <w:szCs w:val="26"/>
        </w:rPr>
        <w:t>26據</w:t>
      </w:r>
      <w:r w:rsidRPr="005A3185">
        <w:rPr>
          <w:rFonts w:ascii="標楷體" w:eastAsia="標楷體" w:hAnsi="標楷體" w:hint="eastAsia"/>
          <w:color w:val="000000" w:themeColor="text1"/>
          <w:sz w:val="26"/>
          <w:szCs w:val="26"/>
        </w:rPr>
        <w:t>點</w:t>
      </w:r>
    </w:p>
    <w:p w14:paraId="0E75FF9D" w14:textId="77777777" w:rsidR="003040B9" w:rsidRDefault="003040B9" w:rsidP="00E27FFD">
      <w:pPr>
        <w:widowControl/>
        <w:spacing w:beforeLines="50" w:before="180" w:line="0" w:lineRule="atLeast"/>
        <w:ind w:left="98"/>
        <w:jc w:val="center"/>
        <w:rPr>
          <w:rFonts w:ascii="標楷體" w:eastAsia="標楷體" w:hAnsi="標楷體"/>
          <w:color w:val="000000" w:themeColor="text1"/>
          <w:sz w:val="26"/>
          <w:szCs w:val="26"/>
        </w:rPr>
      </w:pPr>
    </w:p>
    <w:p w14:paraId="0FB12911" w14:textId="77777777" w:rsidR="003040B9" w:rsidRDefault="003040B9" w:rsidP="00E27FFD">
      <w:pPr>
        <w:widowControl/>
        <w:spacing w:beforeLines="50" w:before="180" w:line="0" w:lineRule="atLeast"/>
        <w:ind w:left="98"/>
        <w:jc w:val="center"/>
        <w:rPr>
          <w:rFonts w:ascii="標楷體" w:eastAsia="標楷體" w:hAnsi="標楷體"/>
          <w:color w:val="000000" w:themeColor="text1"/>
          <w:sz w:val="26"/>
          <w:szCs w:val="26"/>
        </w:rPr>
      </w:pPr>
    </w:p>
    <w:p w14:paraId="6F21A391"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b/>
          <w:color w:val="000000" w:themeColor="text1"/>
          <w:kern w:val="0"/>
          <w:sz w:val="26"/>
          <w:szCs w:val="26"/>
        </w:rPr>
      </w:pPr>
      <w:proofErr w:type="gramStart"/>
      <w:r w:rsidRPr="0093079D">
        <w:rPr>
          <w:rFonts w:ascii="標楷體" w:eastAsia="標楷體" w:hAnsi="標楷體" w:hint="eastAsia"/>
          <w:b/>
          <w:color w:val="000000" w:themeColor="text1"/>
          <w:kern w:val="0"/>
          <w:sz w:val="26"/>
          <w:szCs w:val="26"/>
        </w:rPr>
        <w:t>標租標的</w:t>
      </w:r>
      <w:proofErr w:type="gramEnd"/>
      <w:r w:rsidRPr="0093079D">
        <w:rPr>
          <w:rFonts w:ascii="標楷體" w:eastAsia="標楷體" w:hAnsi="標楷體" w:hint="eastAsia"/>
          <w:b/>
          <w:color w:val="000000" w:themeColor="text1"/>
          <w:kern w:val="0"/>
          <w:sz w:val="26"/>
          <w:szCs w:val="26"/>
        </w:rPr>
        <w:t>說明：</w:t>
      </w:r>
    </w:p>
    <w:p w14:paraId="788CF552" w14:textId="30CA376D" w:rsidR="001B68AB" w:rsidRPr="00FA3376" w:rsidRDefault="006B1B8A" w:rsidP="00AC1980">
      <w:pPr>
        <w:pStyle w:val="a8"/>
        <w:spacing w:before="240"/>
        <w:ind w:leftChars="0" w:left="100" w:firstLineChars="0" w:firstLine="0"/>
        <w:jc w:val="both"/>
        <w:rPr>
          <w:rFonts w:ascii="標楷體" w:eastAsia="標楷體" w:hAnsi="標楷體" w:cs="微軟正黑體"/>
          <w:color w:val="FF0000"/>
          <w:sz w:val="26"/>
          <w:szCs w:val="26"/>
        </w:rPr>
      </w:pPr>
      <w:r w:rsidRPr="00FA3376">
        <w:rPr>
          <w:rFonts w:ascii="標楷體" w:eastAsia="標楷體" w:hAnsi="標楷體" w:cs="微軟正黑體" w:hint="eastAsia"/>
          <w:color w:val="FF0000"/>
          <w:sz w:val="26"/>
          <w:szCs w:val="26"/>
        </w:rPr>
        <w:t>依據《文化資產保存法》第22條、第62條、《國有財產法》第28條、《國有公用不動產收益原則》第4條、第5條 ，並參照《國有非公用不動產標租作業要點》、《政府採購法》相關規定辦理</w:t>
      </w:r>
      <w:r w:rsidR="003722C8" w:rsidRPr="00FA3376">
        <w:rPr>
          <w:rFonts w:ascii="標楷體" w:eastAsia="標楷體" w:hAnsi="標楷體" w:cs="微軟正黑體" w:hint="eastAsia"/>
          <w:color w:val="FF0000"/>
          <w:sz w:val="26"/>
          <w:szCs w:val="26"/>
        </w:rPr>
        <w:t>公開標租，計畫如下：</w:t>
      </w:r>
    </w:p>
    <w:p w14:paraId="52AC5089" w14:textId="07A238F0" w:rsidR="001B68AB" w:rsidRPr="002B5F10" w:rsidRDefault="001B68AB" w:rsidP="001B68AB">
      <w:pPr>
        <w:pStyle w:val="a8"/>
        <w:ind w:left="760" w:hanging="520"/>
        <w:jc w:val="both"/>
        <w:rPr>
          <w:rFonts w:ascii="標楷體" w:eastAsia="標楷體" w:hAnsi="標楷體" w:cs="微軟正黑體"/>
          <w:sz w:val="26"/>
          <w:szCs w:val="26"/>
        </w:rPr>
      </w:pPr>
      <w:r w:rsidRPr="002B5F10">
        <w:rPr>
          <w:rFonts w:ascii="標楷體" w:eastAsia="標楷體" w:hAnsi="標楷體" w:cs="微軟正黑體" w:hint="eastAsia"/>
          <w:sz w:val="26"/>
          <w:szCs w:val="26"/>
        </w:rPr>
        <w:t xml:space="preserve"> ■</w:t>
      </w:r>
      <w:r w:rsidRPr="00F17E4C">
        <w:rPr>
          <w:rFonts w:ascii="標楷體" w:eastAsia="標楷體" w:hAnsi="標楷體" w:cs="微軟正黑體" w:hint="eastAsia"/>
          <w:color w:val="0070C0"/>
          <w:sz w:val="26"/>
          <w:szCs w:val="26"/>
        </w:rPr>
        <w:t>本</w:t>
      </w:r>
      <w:proofErr w:type="gramStart"/>
      <w:r w:rsidRPr="00F17E4C">
        <w:rPr>
          <w:rFonts w:ascii="標楷體" w:eastAsia="標楷體" w:hAnsi="標楷體" w:cs="微軟正黑體" w:hint="eastAsia"/>
          <w:color w:val="0070C0"/>
          <w:sz w:val="26"/>
          <w:szCs w:val="26"/>
        </w:rPr>
        <w:t>場域應包含</w:t>
      </w:r>
      <w:proofErr w:type="gramEnd"/>
      <w:r w:rsidR="003C16C1" w:rsidRPr="003C16C1">
        <w:rPr>
          <w:rFonts w:ascii="標楷體" w:eastAsia="標楷體" w:hAnsi="標楷體" w:cs="微軟正黑體"/>
          <w:color w:val="0070C0"/>
          <w:sz w:val="26"/>
          <w:szCs w:val="26"/>
        </w:rPr>
        <w:t>餐飲服務、環境暨文化景觀、管理維護、戰地文化遺產保存、藝文活動推廣等</w:t>
      </w:r>
      <w:r w:rsidRPr="00F17E4C">
        <w:rPr>
          <w:rFonts w:ascii="標楷體" w:eastAsia="標楷體" w:hAnsi="標楷體" w:cs="微軟正黑體" w:hint="eastAsia"/>
          <w:color w:val="0070C0"/>
          <w:sz w:val="26"/>
          <w:szCs w:val="26"/>
        </w:rPr>
        <w:t>。</w:t>
      </w:r>
    </w:p>
    <w:p w14:paraId="379A7A73"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一、</w:t>
      </w:r>
      <w:r w:rsidRPr="001B68AB">
        <w:rPr>
          <w:rFonts w:ascii="標楷體" w:eastAsia="標楷體" w:hAnsi="標楷體" w:cs="微軟正黑體" w:hint="eastAsia"/>
          <w:color w:val="000000" w:themeColor="text1"/>
          <w:sz w:val="26"/>
          <w:szCs w:val="26"/>
        </w:rPr>
        <w:tab/>
        <w:t>營運工作項目：</w:t>
      </w:r>
    </w:p>
    <w:p w14:paraId="77151A50" w14:textId="7A955039"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w:t>
      </w:r>
      <w:proofErr w:type="gramStart"/>
      <w:r>
        <w:rPr>
          <w:rFonts w:ascii="標楷體" w:eastAsia="標楷體" w:hAnsi="標楷體" w:cs="微軟正黑體" w:hint="eastAsia"/>
          <w:color w:val="000000" w:themeColor="text1"/>
          <w:sz w:val="26"/>
          <w:szCs w:val="26"/>
        </w:rPr>
        <w:t>一</w:t>
      </w:r>
      <w:proofErr w:type="gramEnd"/>
      <w:r w:rsidRPr="001B68AB">
        <w:rPr>
          <w:rFonts w:ascii="標楷體" w:eastAsia="標楷體" w:hAnsi="標楷體" w:cs="微軟正黑體" w:hint="eastAsia"/>
          <w:color w:val="000000" w:themeColor="text1"/>
          <w:sz w:val="26"/>
          <w:szCs w:val="26"/>
        </w:rPr>
        <w:t>)</w:t>
      </w:r>
      <w:r w:rsidRPr="001B68AB">
        <w:rPr>
          <w:rFonts w:ascii="標楷體" w:eastAsia="標楷體" w:hAnsi="標楷體" w:cs="微軟正黑體" w:hint="eastAsia"/>
          <w:color w:val="000000" w:themeColor="text1"/>
          <w:sz w:val="26"/>
          <w:szCs w:val="26"/>
        </w:rPr>
        <w:tab/>
        <w:t>餐飲服務</w:t>
      </w:r>
    </w:p>
    <w:p w14:paraId="7F9F770E" w14:textId="77777777"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1.</w:t>
      </w:r>
      <w:r w:rsidRPr="001B68AB">
        <w:rPr>
          <w:rFonts w:ascii="標楷體" w:eastAsia="標楷體" w:hAnsi="標楷體" w:cs="微軟正黑體" w:hint="eastAsia"/>
          <w:color w:val="000000" w:themeColor="text1"/>
          <w:sz w:val="26"/>
          <w:szCs w:val="26"/>
        </w:rPr>
        <w:tab/>
        <w:t>廠商若於經營標的內提供餐飲服務，應制定服務管理機制及現場工作流程，含服務人員之訓練課程、危機處理、相關諮詢以及環境清潔處理之工作流程、安全維護之處理程序。</w:t>
      </w:r>
    </w:p>
    <w:p w14:paraId="23A74801" w14:textId="0A2F3A26"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2.</w:t>
      </w:r>
      <w:r w:rsidRPr="001B68AB">
        <w:rPr>
          <w:rFonts w:ascii="標楷體" w:eastAsia="標楷體" w:hAnsi="標楷體" w:cs="微軟正黑體" w:hint="eastAsia"/>
          <w:color w:val="000000" w:themeColor="text1"/>
          <w:sz w:val="26"/>
          <w:szCs w:val="26"/>
        </w:rPr>
        <w:tab/>
        <w:t>若使用明火，應注意安全及消防、油煙、廢油排放須符合法規規定。</w:t>
      </w:r>
    </w:p>
    <w:p w14:paraId="638201D6" w14:textId="77777777"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3.</w:t>
      </w:r>
      <w:r w:rsidRPr="001B68AB">
        <w:rPr>
          <w:rFonts w:ascii="標楷體" w:eastAsia="標楷體" w:hAnsi="標楷體" w:cs="微軟正黑體" w:hint="eastAsia"/>
          <w:color w:val="000000" w:themeColor="text1"/>
          <w:sz w:val="26"/>
          <w:szCs w:val="26"/>
        </w:rPr>
        <w:tab/>
        <w:t>餐飲規劃至少一項須運用</w:t>
      </w:r>
      <w:proofErr w:type="gramStart"/>
      <w:r w:rsidRPr="001B68AB">
        <w:rPr>
          <w:rFonts w:ascii="標楷體" w:eastAsia="標楷體" w:hAnsi="標楷體" w:cs="微軟正黑體" w:hint="eastAsia"/>
          <w:color w:val="000000" w:themeColor="text1"/>
          <w:sz w:val="26"/>
          <w:szCs w:val="26"/>
        </w:rPr>
        <w:t>在地食材</w:t>
      </w:r>
      <w:proofErr w:type="gramEnd"/>
      <w:r w:rsidRPr="001B68AB">
        <w:rPr>
          <w:rFonts w:ascii="標楷體" w:eastAsia="標楷體" w:hAnsi="標楷體" w:cs="微軟正黑體" w:hint="eastAsia"/>
          <w:color w:val="000000" w:themeColor="text1"/>
          <w:sz w:val="26"/>
          <w:szCs w:val="26"/>
        </w:rPr>
        <w:t>及地方特色。</w:t>
      </w:r>
    </w:p>
    <w:p w14:paraId="0D8D66C8" w14:textId="77777777"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4.</w:t>
      </w:r>
      <w:r w:rsidRPr="001B68AB">
        <w:rPr>
          <w:rFonts w:ascii="標楷體" w:eastAsia="標楷體" w:hAnsi="標楷體" w:cs="微軟正黑體" w:hint="eastAsia"/>
          <w:color w:val="000000" w:themeColor="text1"/>
          <w:sz w:val="26"/>
          <w:szCs w:val="26"/>
        </w:rPr>
        <w:tab/>
        <w:t>使用之餐具應以環保餐具為主。</w:t>
      </w:r>
    </w:p>
    <w:p w14:paraId="04ACB9B0" w14:textId="77777777" w:rsidR="006D5516" w:rsidRPr="001B68AB" w:rsidRDefault="006D5516" w:rsidP="006D5516">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5.</w:t>
      </w:r>
      <w:r w:rsidRPr="001B68AB">
        <w:rPr>
          <w:rFonts w:ascii="標楷體" w:eastAsia="標楷體" w:hAnsi="標楷體" w:cs="微軟正黑體" w:hint="eastAsia"/>
          <w:color w:val="000000" w:themeColor="text1"/>
          <w:sz w:val="26"/>
          <w:szCs w:val="26"/>
        </w:rPr>
        <w:tab/>
        <w:t>須符合食品安全衛生相關法規規定。</w:t>
      </w:r>
    </w:p>
    <w:p w14:paraId="5418A38C" w14:textId="672F63D4"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w:t>
      </w:r>
      <w:r w:rsidR="008319AB">
        <w:rPr>
          <w:rFonts w:ascii="標楷體" w:eastAsia="標楷體" w:hAnsi="標楷體" w:cs="微軟正黑體" w:hint="eastAsia"/>
          <w:color w:val="000000" w:themeColor="text1"/>
          <w:sz w:val="26"/>
          <w:szCs w:val="26"/>
        </w:rPr>
        <w:t>二</w:t>
      </w:r>
      <w:r w:rsidRPr="001B68AB">
        <w:rPr>
          <w:rFonts w:ascii="標楷體" w:eastAsia="標楷體" w:hAnsi="標楷體" w:cs="微軟正黑體" w:hint="eastAsia"/>
          <w:color w:val="000000" w:themeColor="text1"/>
          <w:sz w:val="26"/>
          <w:szCs w:val="26"/>
        </w:rPr>
        <w:t>)</w:t>
      </w:r>
      <w:r w:rsidRPr="001B68AB">
        <w:rPr>
          <w:rFonts w:ascii="標楷體" w:eastAsia="標楷體" w:hAnsi="標楷體" w:cs="微軟正黑體" w:hint="eastAsia"/>
          <w:color w:val="000000" w:themeColor="text1"/>
          <w:sz w:val="26"/>
          <w:szCs w:val="26"/>
        </w:rPr>
        <w:tab/>
      </w:r>
      <w:r w:rsidR="00002CC3">
        <w:rPr>
          <w:rFonts w:ascii="標楷體" w:eastAsia="標楷體" w:hAnsi="標楷體" w:cs="微軟正黑體" w:hint="eastAsia"/>
          <w:color w:val="000000" w:themeColor="text1"/>
          <w:sz w:val="26"/>
          <w:szCs w:val="26"/>
        </w:rPr>
        <w:t>文</w:t>
      </w:r>
      <w:r w:rsidR="00D46FB5">
        <w:rPr>
          <w:rFonts w:ascii="標楷體" w:eastAsia="標楷體" w:hAnsi="標楷體" w:cs="微軟正黑體" w:hint="eastAsia"/>
          <w:color w:val="000000" w:themeColor="text1"/>
          <w:sz w:val="26"/>
          <w:szCs w:val="26"/>
        </w:rPr>
        <w:t>化景觀暨</w:t>
      </w:r>
      <w:r w:rsidRPr="001B68AB">
        <w:rPr>
          <w:rFonts w:ascii="標楷體" w:eastAsia="標楷體" w:hAnsi="標楷體" w:cs="微軟正黑體" w:hint="eastAsia"/>
          <w:color w:val="000000" w:themeColor="text1"/>
          <w:sz w:val="26"/>
          <w:szCs w:val="26"/>
        </w:rPr>
        <w:t>管理維護</w:t>
      </w:r>
    </w:p>
    <w:p w14:paraId="504717FC" w14:textId="460774AF"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1.</w:t>
      </w:r>
      <w:r w:rsidRPr="001B68AB">
        <w:rPr>
          <w:rFonts w:ascii="標楷體" w:eastAsia="標楷體" w:hAnsi="標楷體" w:cs="微軟正黑體" w:hint="eastAsia"/>
          <w:color w:val="000000" w:themeColor="text1"/>
          <w:sz w:val="26"/>
          <w:szCs w:val="26"/>
        </w:rPr>
        <w:tab/>
      </w:r>
      <w:r w:rsidR="007C16FE">
        <w:rPr>
          <w:rFonts w:ascii="標楷體" w:eastAsia="標楷體" w:hAnsi="標楷體" w:cs="微軟正黑體" w:hint="eastAsia"/>
          <w:color w:val="000000" w:themeColor="text1"/>
          <w:sz w:val="26"/>
          <w:szCs w:val="26"/>
        </w:rPr>
        <w:t>本場域之精神標語、說明牌、坑道內外標示及圖解，廠商需進行維護保存，如維護不良，機關得請求損失或原樣復原。</w:t>
      </w:r>
    </w:p>
    <w:p w14:paraId="52700E7D"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2.</w:t>
      </w:r>
      <w:r w:rsidRPr="001B68AB">
        <w:rPr>
          <w:rFonts w:ascii="標楷體" w:eastAsia="標楷體" w:hAnsi="標楷體" w:cs="微軟正黑體" w:hint="eastAsia"/>
          <w:color w:val="000000" w:themeColor="text1"/>
          <w:sz w:val="26"/>
          <w:szCs w:val="26"/>
        </w:rPr>
        <w:tab/>
        <w:t>管理維護機關所交付之標的營運範圍內各項設施及設備（包含土地、建物、房舍、水電、機電、消防、樹木、植栽、草坪、展覽相關等資產）。</w:t>
      </w:r>
    </w:p>
    <w:p w14:paraId="2FE8B97D"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3.</w:t>
      </w:r>
      <w:r w:rsidRPr="001B68AB">
        <w:rPr>
          <w:rFonts w:ascii="標楷體" w:eastAsia="標楷體" w:hAnsi="標楷體" w:cs="微軟正黑體" w:hint="eastAsia"/>
          <w:color w:val="000000" w:themeColor="text1"/>
          <w:sz w:val="26"/>
          <w:szCs w:val="26"/>
        </w:rPr>
        <w:tab/>
        <w:t>建立標的營運範圍內之「日常維護登記簿」，以利後續管理維護與追蹤。</w:t>
      </w:r>
    </w:p>
    <w:p w14:paraId="0E20AF5A" w14:textId="7081B435"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4.</w:t>
      </w:r>
      <w:r w:rsidRPr="001B68AB">
        <w:rPr>
          <w:rFonts w:ascii="標楷體" w:eastAsia="標楷體" w:hAnsi="標楷體" w:cs="微軟正黑體" w:hint="eastAsia"/>
          <w:color w:val="000000" w:themeColor="text1"/>
          <w:sz w:val="26"/>
          <w:szCs w:val="26"/>
        </w:rPr>
        <w:tab/>
      </w:r>
      <w:r w:rsidR="001B0274">
        <w:rPr>
          <w:rFonts w:ascii="標楷體" w:eastAsia="標楷體" w:hAnsi="標楷體" w:cs="微軟正黑體" w:hint="eastAsia"/>
          <w:color w:val="000000" w:themeColor="text1"/>
          <w:sz w:val="26"/>
          <w:szCs w:val="26"/>
        </w:rPr>
        <w:t xml:space="preserve"> </w:t>
      </w:r>
      <w:r w:rsidRPr="001B68AB">
        <w:rPr>
          <w:rFonts w:ascii="標楷體" w:eastAsia="標楷體" w:hAnsi="標楷體" w:cs="微軟正黑體" w:hint="eastAsia"/>
          <w:color w:val="000000" w:themeColor="text1"/>
          <w:sz w:val="26"/>
          <w:szCs w:val="26"/>
        </w:rPr>
        <w:t>定期辦理建築物公共安全檢查簽證及申報</w:t>
      </w:r>
      <w:proofErr w:type="gramStart"/>
      <w:r w:rsidRPr="001B68AB">
        <w:rPr>
          <w:rFonts w:ascii="標楷體" w:eastAsia="標楷體" w:hAnsi="標楷體" w:cs="微軟正黑體" w:hint="eastAsia"/>
          <w:color w:val="000000" w:themeColor="text1"/>
          <w:sz w:val="26"/>
          <w:szCs w:val="26"/>
        </w:rPr>
        <w:t>（</w:t>
      </w:r>
      <w:proofErr w:type="gramEnd"/>
      <w:r w:rsidRPr="001B68AB">
        <w:rPr>
          <w:rFonts w:ascii="標楷體" w:eastAsia="標楷體" w:hAnsi="標楷體" w:cs="微軟正黑體" w:hint="eastAsia"/>
          <w:color w:val="000000" w:themeColor="text1"/>
          <w:sz w:val="26"/>
          <w:szCs w:val="26"/>
        </w:rPr>
        <w:t>依據建築物公共安全檢查及申報辦法，定期檢查消防安全、機電維護、空調保養等，並妥善留存檢查紀錄，以提供機關調</w:t>
      </w:r>
      <w:proofErr w:type="gramStart"/>
      <w:r w:rsidRPr="001B68AB">
        <w:rPr>
          <w:rFonts w:ascii="標楷體" w:eastAsia="標楷體" w:hAnsi="標楷體" w:cs="微軟正黑體" w:hint="eastAsia"/>
          <w:color w:val="000000" w:themeColor="text1"/>
          <w:sz w:val="26"/>
          <w:szCs w:val="26"/>
        </w:rPr>
        <w:t>閱</w:t>
      </w:r>
      <w:proofErr w:type="gramEnd"/>
      <w:r w:rsidRPr="001B68AB">
        <w:rPr>
          <w:rFonts w:ascii="標楷體" w:eastAsia="標楷體" w:hAnsi="標楷體" w:cs="微軟正黑體" w:hint="eastAsia"/>
          <w:color w:val="000000" w:themeColor="text1"/>
          <w:sz w:val="26"/>
          <w:szCs w:val="26"/>
        </w:rPr>
        <w:t>。）</w:t>
      </w:r>
    </w:p>
    <w:p w14:paraId="16F3D95A"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5.</w:t>
      </w:r>
      <w:r w:rsidRPr="001B68AB">
        <w:rPr>
          <w:rFonts w:ascii="標楷體" w:eastAsia="標楷體" w:hAnsi="標楷體" w:cs="微軟正黑體" w:hint="eastAsia"/>
          <w:color w:val="000000" w:themeColor="text1"/>
          <w:sz w:val="26"/>
          <w:szCs w:val="26"/>
        </w:rPr>
        <w:tab/>
        <w:t>機器損壞然可修復者，知會機關，但須自行處置，不能修復者請報機關報廢，廠商須自行採購相同品或同等品，並自行負責。</w:t>
      </w:r>
    </w:p>
    <w:p w14:paraId="23E61A61"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6.</w:t>
      </w:r>
      <w:r w:rsidRPr="001B68AB">
        <w:rPr>
          <w:rFonts w:ascii="標楷體" w:eastAsia="標楷體" w:hAnsi="標楷體" w:cs="微軟正黑體" w:hint="eastAsia"/>
          <w:color w:val="000000" w:themeColor="text1"/>
          <w:sz w:val="26"/>
          <w:szCs w:val="26"/>
        </w:rPr>
        <w:tab/>
        <w:t>電器設備需符合台灣電工法規相關規定，規格以台灣電力公司供應之電力為</w:t>
      </w:r>
      <w:proofErr w:type="gramStart"/>
      <w:r w:rsidRPr="001B68AB">
        <w:rPr>
          <w:rFonts w:ascii="標楷體" w:eastAsia="標楷體" w:hAnsi="標楷體" w:cs="微軟正黑體" w:hint="eastAsia"/>
          <w:color w:val="000000" w:themeColor="text1"/>
          <w:sz w:val="26"/>
          <w:szCs w:val="26"/>
        </w:rPr>
        <w:t>準</w:t>
      </w:r>
      <w:proofErr w:type="gramEnd"/>
      <w:r w:rsidRPr="001B68AB">
        <w:rPr>
          <w:rFonts w:ascii="標楷體" w:eastAsia="標楷體" w:hAnsi="標楷體" w:cs="微軟正黑體" w:hint="eastAsia"/>
          <w:color w:val="000000" w:themeColor="text1"/>
          <w:sz w:val="26"/>
          <w:szCs w:val="26"/>
        </w:rPr>
        <w:t>，機關不負責提供其他規格責任，廠商使用亦不得超過安全負荷。</w:t>
      </w:r>
    </w:p>
    <w:p w14:paraId="4D8EB60E"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7.</w:t>
      </w:r>
      <w:r w:rsidRPr="001B68AB">
        <w:rPr>
          <w:rFonts w:ascii="標楷體" w:eastAsia="標楷體" w:hAnsi="標楷體" w:cs="微軟正黑體" w:hint="eastAsia"/>
          <w:color w:val="000000" w:themeColor="text1"/>
          <w:sz w:val="26"/>
          <w:szCs w:val="26"/>
        </w:rPr>
        <w:tab/>
        <w:t>在不影響結構體及建築物安全下，廠商得經機關同意後，調整空間用途、內部裝修或設置廣告物。若涉及使用變更，應報機關同意後辦理，裝設費用由得標廠商自行負擔，其涉及建築、消防、廣告物管理及都市計畫等相關法令時，廠商應自行依相關程序申請核可後辦理，並提供書圖、許可等資料予機關備查。</w:t>
      </w:r>
    </w:p>
    <w:p w14:paraId="76EB277A" w14:textId="6163D66A"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lastRenderedPageBreak/>
        <w:t>8.</w:t>
      </w:r>
      <w:r w:rsidRPr="001B68AB">
        <w:rPr>
          <w:rFonts w:ascii="標楷體" w:eastAsia="標楷體" w:hAnsi="標楷體" w:cs="微軟正黑體" w:hint="eastAsia"/>
          <w:color w:val="000000" w:themeColor="text1"/>
          <w:sz w:val="26"/>
          <w:szCs w:val="26"/>
        </w:rPr>
        <w:tab/>
        <w:t>電話及網路，</w:t>
      </w:r>
      <w:r w:rsidR="00D4528D">
        <w:rPr>
          <w:rFonts w:ascii="標楷體" w:eastAsia="標楷體" w:hAnsi="標楷體" w:cs="微軟正黑體" w:hint="eastAsia"/>
          <w:color w:val="000000" w:themeColor="text1"/>
          <w:sz w:val="26"/>
          <w:szCs w:val="26"/>
        </w:rPr>
        <w:t>得</w:t>
      </w:r>
      <w:r w:rsidRPr="001B68AB">
        <w:rPr>
          <w:rFonts w:ascii="標楷體" w:eastAsia="標楷體" w:hAnsi="標楷體" w:cs="微軟正黑體" w:hint="eastAsia"/>
          <w:color w:val="000000" w:themeColor="text1"/>
          <w:sz w:val="26"/>
          <w:szCs w:val="26"/>
        </w:rPr>
        <w:t>依得標廠商之使用需求，併入營運計畫書內提送安裝計畫。</w:t>
      </w:r>
      <w:r w:rsidR="008C26B1">
        <w:rPr>
          <w:rFonts w:ascii="標楷體" w:eastAsia="標楷體" w:hAnsi="標楷體" w:cs="微軟正黑體" w:hint="eastAsia"/>
          <w:color w:val="000000" w:themeColor="text1"/>
          <w:sz w:val="26"/>
          <w:szCs w:val="26"/>
        </w:rPr>
        <w:t>(廠商自行處置)</w:t>
      </w:r>
    </w:p>
    <w:p w14:paraId="36565ED8" w14:textId="3D683270"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9.</w:t>
      </w:r>
      <w:r w:rsidRPr="001B68AB">
        <w:rPr>
          <w:rFonts w:ascii="標楷體" w:eastAsia="標楷體" w:hAnsi="標楷體" w:cs="微軟正黑體" w:hint="eastAsia"/>
          <w:color w:val="000000" w:themeColor="text1"/>
          <w:sz w:val="26"/>
          <w:szCs w:val="26"/>
        </w:rPr>
        <w:tab/>
        <w:t>本案為文化景觀，請參照</w:t>
      </w:r>
      <w:r w:rsidR="00D4528D">
        <w:rPr>
          <w:rFonts w:ascii="標楷體" w:eastAsia="標楷體" w:hAnsi="標楷體" w:cs="微軟正黑體" w:hint="eastAsia"/>
          <w:color w:val="000000" w:themeColor="text1"/>
          <w:sz w:val="26"/>
          <w:szCs w:val="26"/>
        </w:rPr>
        <w:t>《</w:t>
      </w:r>
      <w:r w:rsidRPr="001B68AB">
        <w:rPr>
          <w:rFonts w:ascii="標楷體" w:eastAsia="標楷體" w:hAnsi="標楷體" w:cs="微軟正黑體" w:hint="eastAsia"/>
          <w:color w:val="000000" w:themeColor="text1"/>
          <w:sz w:val="26"/>
          <w:szCs w:val="26"/>
        </w:rPr>
        <w:t>文化資產保存法</w:t>
      </w:r>
      <w:r w:rsidR="00D4528D">
        <w:rPr>
          <w:rFonts w:ascii="標楷體" w:eastAsia="標楷體" w:hAnsi="標楷體" w:cs="微軟正黑體"/>
          <w:color w:val="000000" w:themeColor="text1"/>
          <w:sz w:val="26"/>
          <w:szCs w:val="26"/>
        </w:rPr>
        <w:t>》</w:t>
      </w:r>
      <w:r w:rsidRPr="001B68AB">
        <w:rPr>
          <w:rFonts w:ascii="標楷體" w:eastAsia="標楷體" w:hAnsi="標楷體" w:cs="微軟正黑體" w:hint="eastAsia"/>
          <w:color w:val="000000" w:themeColor="text1"/>
          <w:sz w:val="26"/>
          <w:szCs w:val="26"/>
        </w:rPr>
        <w:t>有關文化景觀相關條文辦理。</w:t>
      </w:r>
      <w:r w:rsidR="00916607">
        <w:rPr>
          <w:rFonts w:ascii="標楷體" w:eastAsia="標楷體" w:hAnsi="標楷體" w:cs="微軟正黑體" w:hint="eastAsia"/>
          <w:color w:val="000000" w:themeColor="text1"/>
          <w:sz w:val="26"/>
          <w:szCs w:val="26"/>
        </w:rPr>
        <w:t xml:space="preserve"> </w:t>
      </w:r>
    </w:p>
    <w:p w14:paraId="2A81511F" w14:textId="1271EF02"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w:t>
      </w:r>
      <w:r w:rsidR="001D6ED2">
        <w:rPr>
          <w:rFonts w:ascii="標楷體" w:eastAsia="標楷體" w:hAnsi="標楷體" w:cs="微軟正黑體" w:hint="eastAsia"/>
          <w:color w:val="000000" w:themeColor="text1"/>
          <w:sz w:val="26"/>
          <w:szCs w:val="26"/>
        </w:rPr>
        <w:t>三</w:t>
      </w:r>
      <w:r w:rsidRPr="001B68AB">
        <w:rPr>
          <w:rFonts w:ascii="標楷體" w:eastAsia="標楷體" w:hAnsi="標楷體" w:cs="微軟正黑體" w:hint="eastAsia"/>
          <w:color w:val="000000" w:themeColor="text1"/>
          <w:sz w:val="26"/>
          <w:szCs w:val="26"/>
        </w:rPr>
        <w:t>)</w:t>
      </w:r>
      <w:r w:rsidRPr="001B68AB">
        <w:rPr>
          <w:rFonts w:ascii="標楷體" w:eastAsia="標楷體" w:hAnsi="標楷體" w:cs="微軟正黑體" w:hint="eastAsia"/>
          <w:color w:val="000000" w:themeColor="text1"/>
          <w:sz w:val="26"/>
          <w:szCs w:val="26"/>
        </w:rPr>
        <w:tab/>
      </w:r>
      <w:r w:rsidR="007B4F9C">
        <w:rPr>
          <w:rFonts w:ascii="標楷體" w:eastAsia="標楷體" w:hAnsi="標楷體" w:cs="微軟正黑體" w:hint="eastAsia"/>
          <w:color w:val="000000" w:themeColor="text1"/>
          <w:sz w:val="26"/>
          <w:szCs w:val="26"/>
        </w:rPr>
        <w:t>藝文</w:t>
      </w:r>
      <w:r w:rsidRPr="001B68AB">
        <w:rPr>
          <w:rFonts w:ascii="標楷體" w:eastAsia="標楷體" w:hAnsi="標楷體" w:cs="微軟正黑體" w:hint="eastAsia"/>
          <w:color w:val="000000" w:themeColor="text1"/>
          <w:sz w:val="26"/>
          <w:szCs w:val="26"/>
        </w:rPr>
        <w:t>活動推廣</w:t>
      </w:r>
    </w:p>
    <w:p w14:paraId="3E11E522"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1.</w:t>
      </w:r>
      <w:r w:rsidRPr="001B68AB">
        <w:rPr>
          <w:rFonts w:ascii="標楷體" w:eastAsia="標楷體" w:hAnsi="標楷體" w:cs="微軟正黑體" w:hint="eastAsia"/>
          <w:color w:val="000000" w:themeColor="text1"/>
          <w:sz w:val="26"/>
          <w:szCs w:val="26"/>
        </w:rPr>
        <w:tab/>
        <w:t>需保留特定空間供機關作為策展區域。</w:t>
      </w:r>
    </w:p>
    <w:p w14:paraId="4F901F25"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2.</w:t>
      </w:r>
      <w:r w:rsidRPr="001B68AB">
        <w:rPr>
          <w:rFonts w:ascii="標楷體" w:eastAsia="標楷體" w:hAnsi="標楷體" w:cs="微軟正黑體" w:hint="eastAsia"/>
          <w:color w:val="000000" w:themeColor="text1"/>
          <w:sz w:val="26"/>
          <w:szCs w:val="26"/>
        </w:rPr>
        <w:tab/>
        <w:t>廠商須配合機關不定期推廣活動之進行，提供場地、展示或張貼活動相關物品、海報。</w:t>
      </w:r>
    </w:p>
    <w:p w14:paraId="6707A774"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3.</w:t>
      </w:r>
      <w:r w:rsidRPr="001B68AB">
        <w:rPr>
          <w:rFonts w:ascii="標楷體" w:eastAsia="標楷體" w:hAnsi="標楷體" w:cs="微軟正黑體" w:hint="eastAsia"/>
          <w:color w:val="000000" w:themeColor="text1"/>
          <w:sz w:val="26"/>
          <w:szCs w:val="26"/>
        </w:rPr>
        <w:tab/>
        <w:t>廠商服務人員需負責營運館舍基本展覽之定期導</w:t>
      </w:r>
      <w:proofErr w:type="gramStart"/>
      <w:r w:rsidRPr="001B68AB">
        <w:rPr>
          <w:rFonts w:ascii="標楷體" w:eastAsia="標楷體" w:hAnsi="標楷體" w:cs="微軟正黑體" w:hint="eastAsia"/>
          <w:color w:val="000000" w:themeColor="text1"/>
          <w:sz w:val="26"/>
          <w:szCs w:val="26"/>
        </w:rPr>
        <w:t>覽</w:t>
      </w:r>
      <w:proofErr w:type="gramEnd"/>
      <w:r w:rsidRPr="001B68AB">
        <w:rPr>
          <w:rFonts w:ascii="標楷體" w:eastAsia="標楷體" w:hAnsi="標楷體" w:cs="微軟正黑體" w:hint="eastAsia"/>
          <w:color w:val="000000" w:themeColor="text1"/>
          <w:sz w:val="26"/>
          <w:szCs w:val="26"/>
        </w:rPr>
        <w:t>解說服務，以及於設施遭蓄意毀損時勸誡之，並通知機關相關原委。</w:t>
      </w:r>
    </w:p>
    <w:p w14:paraId="2BB00541"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4.</w:t>
      </w:r>
      <w:r w:rsidRPr="001B68AB">
        <w:rPr>
          <w:rFonts w:ascii="標楷體" w:eastAsia="標楷體" w:hAnsi="標楷體" w:cs="微軟正黑體" w:hint="eastAsia"/>
          <w:color w:val="000000" w:themeColor="text1"/>
          <w:sz w:val="26"/>
          <w:szCs w:val="26"/>
        </w:rPr>
        <w:tab/>
        <w:t>營業時間及公休日需報經機關核准。營業時間得調整，惟須先報准機關同意。廠商如因國定假日或其他因素欲調整營業日，須於14日前書面通知機關核准始得為之。</w:t>
      </w:r>
    </w:p>
    <w:p w14:paraId="1AC6489C"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5.</w:t>
      </w:r>
      <w:r w:rsidRPr="001B68AB">
        <w:rPr>
          <w:rFonts w:ascii="標楷體" w:eastAsia="標楷體" w:hAnsi="標楷體" w:cs="微軟正黑體" w:hint="eastAsia"/>
          <w:color w:val="000000" w:themeColor="text1"/>
          <w:sz w:val="26"/>
          <w:szCs w:val="26"/>
        </w:rPr>
        <w:tab/>
        <w:t>如機關於公休日或閉館時間（如夜間）舉辦活動，廠商應配合活動提供人員協助開</w:t>
      </w:r>
      <w:proofErr w:type="gramStart"/>
      <w:r w:rsidRPr="001B68AB">
        <w:rPr>
          <w:rFonts w:ascii="標楷體" w:eastAsia="標楷體" w:hAnsi="標楷體" w:cs="微軟正黑體" w:hint="eastAsia"/>
          <w:color w:val="000000" w:themeColor="text1"/>
          <w:sz w:val="26"/>
          <w:szCs w:val="26"/>
        </w:rPr>
        <w:t>館及閉館</w:t>
      </w:r>
      <w:proofErr w:type="gramEnd"/>
      <w:r w:rsidRPr="001B68AB">
        <w:rPr>
          <w:rFonts w:ascii="標楷體" w:eastAsia="標楷體" w:hAnsi="標楷體" w:cs="微軟正黑體" w:hint="eastAsia"/>
          <w:color w:val="000000" w:themeColor="text1"/>
          <w:sz w:val="26"/>
          <w:szCs w:val="26"/>
        </w:rPr>
        <w:t>清潔作業，須於活動前通知廠商。</w:t>
      </w:r>
    </w:p>
    <w:p w14:paraId="43DC52C7" w14:textId="77777777" w:rsid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6.</w:t>
      </w:r>
      <w:r w:rsidRPr="001B68AB">
        <w:rPr>
          <w:rFonts w:ascii="標楷體" w:eastAsia="標楷體" w:hAnsi="標楷體" w:cs="微軟正黑體" w:hint="eastAsia"/>
          <w:color w:val="000000" w:themeColor="text1"/>
          <w:sz w:val="26"/>
          <w:szCs w:val="26"/>
        </w:rPr>
        <w:tab/>
        <w:t xml:space="preserve">配合機關相關文化（交流）活動（如國際藝術島活動、文化交流與觀摩、記者會、新書發表會、藝文講座與推廣活動等），免費提供場域。 </w:t>
      </w:r>
    </w:p>
    <w:p w14:paraId="73468B69" w14:textId="073D411B" w:rsidR="009E3B6F" w:rsidRPr="001B68AB" w:rsidRDefault="009E3B6F" w:rsidP="001B68AB">
      <w:pPr>
        <w:pStyle w:val="a8"/>
        <w:ind w:left="760" w:hanging="520"/>
        <w:jc w:val="both"/>
        <w:rPr>
          <w:rFonts w:ascii="標楷體" w:eastAsia="標楷體" w:hAnsi="標楷體" w:cs="微軟正黑體"/>
          <w:color w:val="000000" w:themeColor="text1"/>
          <w:sz w:val="26"/>
          <w:szCs w:val="26"/>
        </w:rPr>
      </w:pPr>
      <w:r>
        <w:rPr>
          <w:rFonts w:ascii="標楷體" w:eastAsia="標楷體" w:hAnsi="標楷體" w:cs="微軟正黑體" w:hint="eastAsia"/>
          <w:color w:val="000000" w:themeColor="text1"/>
          <w:sz w:val="26"/>
          <w:szCs w:val="26"/>
        </w:rPr>
        <w:t>7.  廠商應規劃辦理講座(含戰地文化遺產，但不限於)、在地文史體驗、教育推廣、展覽等活動，每年至少2場以上(含)。</w:t>
      </w:r>
    </w:p>
    <w:p w14:paraId="6FBBC0BB" w14:textId="513DC5C1" w:rsidR="009E3B6F" w:rsidRPr="0058654E"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w:t>
      </w:r>
      <w:r w:rsidR="006D5516">
        <w:rPr>
          <w:rFonts w:ascii="標楷體" w:eastAsia="標楷體" w:hAnsi="標楷體" w:cs="微軟正黑體" w:hint="eastAsia"/>
          <w:color w:val="000000" w:themeColor="text1"/>
          <w:sz w:val="26"/>
          <w:szCs w:val="26"/>
        </w:rPr>
        <w:t>四</w:t>
      </w:r>
      <w:r w:rsidRPr="001B68AB">
        <w:rPr>
          <w:rFonts w:ascii="標楷體" w:eastAsia="標楷體" w:hAnsi="標楷體" w:cs="微軟正黑體" w:hint="eastAsia"/>
          <w:color w:val="000000" w:themeColor="text1"/>
          <w:sz w:val="26"/>
          <w:szCs w:val="26"/>
        </w:rPr>
        <w:t>)</w:t>
      </w:r>
      <w:r w:rsidRPr="001B68AB">
        <w:rPr>
          <w:rFonts w:ascii="標楷體" w:eastAsia="標楷體" w:hAnsi="標楷體" w:cs="微軟正黑體" w:hint="eastAsia"/>
          <w:color w:val="000000" w:themeColor="text1"/>
          <w:sz w:val="26"/>
          <w:szCs w:val="26"/>
        </w:rPr>
        <w:tab/>
      </w:r>
      <w:r w:rsidR="009E3B6F">
        <w:rPr>
          <w:rFonts w:ascii="標楷體" w:eastAsia="標楷體" w:hAnsi="標楷體" w:cs="微軟正黑體" w:hint="eastAsia"/>
          <w:color w:val="000000" w:themeColor="text1"/>
          <w:sz w:val="26"/>
          <w:szCs w:val="26"/>
        </w:rPr>
        <w:t>馬祖國際藝術島作品維護暨導</w:t>
      </w:r>
      <w:proofErr w:type="gramStart"/>
      <w:r w:rsidR="009E3B6F">
        <w:rPr>
          <w:rFonts w:ascii="標楷體" w:eastAsia="標楷體" w:hAnsi="標楷體" w:cs="微軟正黑體" w:hint="eastAsia"/>
          <w:color w:val="000000" w:themeColor="text1"/>
          <w:sz w:val="26"/>
          <w:szCs w:val="26"/>
        </w:rPr>
        <w:t>覽</w:t>
      </w:r>
      <w:proofErr w:type="gramEnd"/>
      <w:r w:rsidR="009E3B6F">
        <w:rPr>
          <w:rFonts w:ascii="標楷體" w:eastAsia="標楷體" w:hAnsi="標楷體" w:cs="微軟正黑體" w:hint="eastAsia"/>
          <w:color w:val="000000" w:themeColor="text1"/>
          <w:sz w:val="26"/>
          <w:szCs w:val="26"/>
        </w:rPr>
        <w:t>：本場域坑道處</w:t>
      </w:r>
      <w:r w:rsidR="0058654E">
        <w:rPr>
          <w:rFonts w:ascii="標楷體" w:eastAsia="標楷體" w:hAnsi="標楷體" w:cs="微軟正黑體" w:hint="eastAsia"/>
          <w:color w:val="000000" w:themeColor="text1"/>
          <w:sz w:val="26"/>
          <w:szCs w:val="26"/>
        </w:rPr>
        <w:t>57戰防</w:t>
      </w:r>
      <w:proofErr w:type="gramStart"/>
      <w:r w:rsidR="0058654E">
        <w:rPr>
          <w:rFonts w:ascii="標楷體" w:eastAsia="標楷體" w:hAnsi="標楷體" w:cs="微軟正黑體" w:hint="eastAsia"/>
          <w:color w:val="000000" w:themeColor="text1"/>
          <w:sz w:val="26"/>
          <w:szCs w:val="26"/>
        </w:rPr>
        <w:t>砲</w:t>
      </w:r>
      <w:proofErr w:type="gramEnd"/>
      <w:r w:rsidR="0058654E">
        <w:rPr>
          <w:rFonts w:ascii="標楷體" w:eastAsia="標楷體" w:hAnsi="標楷體" w:cs="微軟正黑體" w:hint="eastAsia"/>
          <w:color w:val="000000" w:themeColor="text1"/>
          <w:sz w:val="26"/>
          <w:szCs w:val="26"/>
        </w:rPr>
        <w:t>堡設有馬國際藝術島《棄巢</w:t>
      </w:r>
      <w:r w:rsidR="0058654E">
        <w:rPr>
          <w:rFonts w:ascii="標楷體" w:eastAsia="標楷體" w:hAnsi="標楷體" w:cs="微軟正黑體"/>
          <w:color w:val="000000" w:themeColor="text1"/>
          <w:sz w:val="26"/>
          <w:szCs w:val="26"/>
        </w:rPr>
        <w:t>》</w:t>
      </w:r>
      <w:r w:rsidR="0058654E">
        <w:rPr>
          <w:rFonts w:ascii="標楷體" w:eastAsia="標楷體" w:hAnsi="標楷體" w:cs="微軟正黑體" w:hint="eastAsia"/>
          <w:color w:val="000000" w:themeColor="text1"/>
          <w:sz w:val="26"/>
          <w:szCs w:val="26"/>
        </w:rPr>
        <w:t xml:space="preserve"> </w:t>
      </w:r>
      <w:proofErr w:type="gramStart"/>
      <w:r w:rsidR="0058654E">
        <w:rPr>
          <w:rFonts w:ascii="標楷體" w:eastAsia="標楷體" w:hAnsi="標楷體" w:cs="微軟正黑體"/>
          <w:color w:val="000000" w:themeColor="text1"/>
          <w:sz w:val="26"/>
          <w:szCs w:val="26"/>
        </w:rPr>
        <w:t>–</w:t>
      </w:r>
      <w:proofErr w:type="gramEnd"/>
      <w:r w:rsidR="0058654E">
        <w:rPr>
          <w:rFonts w:ascii="標楷體" w:eastAsia="標楷體" w:hAnsi="標楷體" w:cs="微軟正黑體" w:hint="eastAsia"/>
          <w:color w:val="000000" w:themeColor="text1"/>
          <w:sz w:val="26"/>
          <w:szCs w:val="26"/>
        </w:rPr>
        <w:t xml:space="preserve"> Abandoned Nest藝術創作，藝術家何彥</w:t>
      </w:r>
      <w:proofErr w:type="gramStart"/>
      <w:r w:rsidR="0058654E">
        <w:rPr>
          <w:rFonts w:ascii="標楷體" w:eastAsia="標楷體" w:hAnsi="標楷體" w:cs="微軟正黑體" w:hint="eastAsia"/>
          <w:color w:val="000000" w:themeColor="text1"/>
          <w:sz w:val="26"/>
          <w:szCs w:val="26"/>
        </w:rPr>
        <w:t>諺</w:t>
      </w:r>
      <w:proofErr w:type="gramEnd"/>
      <w:r w:rsidR="0058654E">
        <w:rPr>
          <w:rFonts w:ascii="標楷體" w:eastAsia="標楷體" w:hAnsi="標楷體" w:cs="微軟正黑體" w:hint="eastAsia"/>
          <w:color w:val="000000" w:themeColor="text1"/>
          <w:sz w:val="26"/>
          <w:szCs w:val="26"/>
        </w:rPr>
        <w:t>Yen-Yen Ho透過雕塑裝置敘事，想像在</w:t>
      </w:r>
      <w:proofErr w:type="gramStart"/>
      <w:r w:rsidR="0058654E">
        <w:rPr>
          <w:rFonts w:ascii="標楷體" w:eastAsia="標楷體" w:hAnsi="標楷體" w:cs="微軟正黑體" w:hint="eastAsia"/>
          <w:color w:val="000000" w:themeColor="text1"/>
          <w:sz w:val="26"/>
          <w:szCs w:val="26"/>
        </w:rPr>
        <w:t>海裂線盡飲</w:t>
      </w:r>
      <w:proofErr w:type="gramEnd"/>
      <w:r w:rsidR="0058654E">
        <w:rPr>
          <w:rFonts w:ascii="標楷體" w:eastAsia="標楷體" w:hAnsi="標楷體" w:cs="微軟正黑體" w:hint="eastAsia"/>
          <w:color w:val="000000" w:themeColor="text1"/>
          <w:sz w:val="26"/>
          <w:szCs w:val="26"/>
        </w:rPr>
        <w:t>，某種生物離棄後的空間樣態，藉此回想一段來去的軍事史，傾聽丟棄與遺留的回音。廠商應定期維護、導</w:t>
      </w:r>
      <w:proofErr w:type="gramStart"/>
      <w:r w:rsidR="0058654E">
        <w:rPr>
          <w:rFonts w:ascii="標楷體" w:eastAsia="標楷體" w:hAnsi="標楷體" w:cs="微軟正黑體" w:hint="eastAsia"/>
          <w:color w:val="000000" w:themeColor="text1"/>
          <w:sz w:val="26"/>
          <w:szCs w:val="26"/>
        </w:rPr>
        <w:t>覽</w:t>
      </w:r>
      <w:proofErr w:type="gramEnd"/>
      <w:r w:rsidR="0058654E">
        <w:rPr>
          <w:rFonts w:ascii="標楷體" w:eastAsia="標楷體" w:hAnsi="標楷體" w:cs="微軟正黑體" w:hint="eastAsia"/>
          <w:color w:val="000000" w:themeColor="text1"/>
          <w:sz w:val="26"/>
          <w:szCs w:val="26"/>
        </w:rPr>
        <w:t>本作品，作為本場域主要一部，如毀損或維護不良，機關得向廠商請求所有損失及費用。</w:t>
      </w:r>
    </w:p>
    <w:p w14:paraId="0F4266C4" w14:textId="1D9E7A85" w:rsidR="001B68AB" w:rsidRPr="001B68AB" w:rsidRDefault="009E3B6F" w:rsidP="001B68AB">
      <w:pPr>
        <w:pStyle w:val="a8"/>
        <w:ind w:left="760" w:hanging="520"/>
        <w:jc w:val="both"/>
        <w:rPr>
          <w:rFonts w:ascii="標楷體" w:eastAsia="標楷體" w:hAnsi="標楷體" w:cs="微軟正黑體"/>
          <w:color w:val="000000" w:themeColor="text1"/>
          <w:sz w:val="26"/>
          <w:szCs w:val="26"/>
        </w:rPr>
      </w:pPr>
      <w:r>
        <w:rPr>
          <w:rFonts w:ascii="標楷體" w:eastAsia="標楷體" w:hAnsi="標楷體" w:cs="微軟正黑體" w:hint="eastAsia"/>
          <w:color w:val="000000" w:themeColor="text1"/>
          <w:sz w:val="26"/>
          <w:szCs w:val="26"/>
        </w:rPr>
        <w:t>(五) 其他</w:t>
      </w:r>
      <w:r w:rsidR="001B68AB" w:rsidRPr="001B68AB">
        <w:rPr>
          <w:rFonts w:ascii="標楷體" w:eastAsia="標楷體" w:hAnsi="標楷體" w:cs="微軟正黑體" w:hint="eastAsia"/>
          <w:color w:val="000000" w:themeColor="text1"/>
          <w:sz w:val="26"/>
          <w:szCs w:val="26"/>
        </w:rPr>
        <w:t>相關費用</w:t>
      </w:r>
    </w:p>
    <w:p w14:paraId="016D29C0" w14:textId="77777777"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1.</w:t>
      </w:r>
      <w:r w:rsidRPr="001B68AB">
        <w:rPr>
          <w:rFonts w:ascii="標楷體" w:eastAsia="標楷體" w:hAnsi="標楷體" w:cs="微軟正黑體" w:hint="eastAsia"/>
          <w:color w:val="000000" w:themeColor="text1"/>
          <w:sz w:val="26"/>
          <w:szCs w:val="26"/>
        </w:rPr>
        <w:tab/>
        <w:t>廠商應負擔受託營運所發生之一切稅捐、規費及因違反法令之罰鍰。</w:t>
      </w:r>
    </w:p>
    <w:p w14:paraId="53E7553C" w14:textId="77777777" w:rsid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2.</w:t>
      </w:r>
      <w:r w:rsidRPr="001B68AB">
        <w:rPr>
          <w:rFonts w:ascii="標楷體" w:eastAsia="標楷體" w:hAnsi="標楷體" w:cs="微軟正黑體" w:hint="eastAsia"/>
          <w:color w:val="000000" w:themeColor="text1"/>
          <w:sz w:val="26"/>
          <w:szCs w:val="26"/>
        </w:rPr>
        <w:tab/>
        <w:t>受委託標的營運範圍內之土地、建築物、設施及相關設備其衍生之各項環境清潔、垃圾處理清運、樹木植栽修剪養護、草坪維護及補植、保險、水電、瓦斯、電話、網路、保養、修繕、保全、保管、裝潢、營業設備用具及其他所有費用，概由廠商自行負擔。</w:t>
      </w:r>
    </w:p>
    <w:p w14:paraId="019C0942" w14:textId="4C62E700" w:rsidR="00A166BD" w:rsidRDefault="00A166BD" w:rsidP="00A31FC7">
      <w:pPr>
        <w:pStyle w:val="a8"/>
        <w:spacing w:line="240" w:lineRule="auto"/>
        <w:ind w:left="760" w:hanging="520"/>
        <w:jc w:val="both"/>
        <w:rPr>
          <w:rFonts w:ascii="標楷體" w:eastAsia="標楷體" w:hAnsi="標楷體" w:cs="微軟正黑體"/>
          <w:color w:val="000000" w:themeColor="text1"/>
          <w:sz w:val="26"/>
          <w:szCs w:val="26"/>
        </w:rPr>
      </w:pPr>
      <w:r>
        <w:rPr>
          <w:rFonts w:ascii="標楷體" w:eastAsia="標楷體" w:hAnsi="標楷體" w:cs="微軟正黑體" w:hint="eastAsia"/>
          <w:color w:val="000000" w:themeColor="text1"/>
          <w:sz w:val="26"/>
          <w:szCs w:val="26"/>
        </w:rPr>
        <w:t>3.  本</w:t>
      </w:r>
      <w:proofErr w:type="gramStart"/>
      <w:r>
        <w:rPr>
          <w:rFonts w:ascii="標楷體" w:eastAsia="標楷體" w:hAnsi="標楷體" w:cs="微軟正黑體" w:hint="eastAsia"/>
          <w:color w:val="000000" w:themeColor="text1"/>
          <w:sz w:val="26"/>
          <w:szCs w:val="26"/>
        </w:rPr>
        <w:t>場域為戰地</w:t>
      </w:r>
      <w:proofErr w:type="gramEnd"/>
      <w:r>
        <w:rPr>
          <w:rFonts w:ascii="標楷體" w:eastAsia="標楷體" w:hAnsi="標楷體" w:cs="微軟正黑體" w:hint="eastAsia"/>
          <w:color w:val="000000" w:themeColor="text1"/>
          <w:sz w:val="26"/>
          <w:szCs w:val="26"/>
        </w:rPr>
        <w:t>文化景觀，屬公共場域，入口處至1樓平面</w:t>
      </w:r>
      <w:r w:rsidR="002560C6">
        <w:rPr>
          <w:rFonts w:ascii="標楷體" w:eastAsia="標楷體" w:hAnsi="標楷體" w:cs="微軟正黑體" w:hint="eastAsia"/>
          <w:color w:val="000000" w:themeColor="text1"/>
          <w:sz w:val="26"/>
          <w:szCs w:val="26"/>
        </w:rPr>
        <w:t>及1樓壕溝處 (1樓海平面如附圖)</w:t>
      </w:r>
      <w:r>
        <w:rPr>
          <w:rFonts w:ascii="標楷體" w:eastAsia="標楷體" w:hAnsi="標楷體" w:cs="微軟正黑體" w:hint="eastAsia"/>
          <w:color w:val="000000" w:themeColor="text1"/>
          <w:sz w:val="26"/>
          <w:szCs w:val="26"/>
        </w:rPr>
        <w:t>需開放予民眾自由參觀，不得予以阻擾及收費。</w:t>
      </w:r>
      <w:r w:rsidR="00A31FC7">
        <w:rPr>
          <w:rFonts w:ascii="標楷體" w:eastAsia="標楷體" w:hAnsi="標楷體" w:cs="微軟正黑體"/>
          <w:color w:val="000000" w:themeColor="text1"/>
          <w:sz w:val="26"/>
          <w:szCs w:val="26"/>
        </w:rPr>
        <w:br/>
      </w:r>
      <w:r w:rsidR="00A31FC7" w:rsidRPr="00A31FC7">
        <w:rPr>
          <w:rFonts w:ascii="標楷體" w:eastAsia="標楷體" w:hAnsi="標楷體" w:cs="微軟正黑體"/>
          <w:noProof/>
          <w:color w:val="000000" w:themeColor="text1"/>
          <w:sz w:val="26"/>
          <w:szCs w:val="26"/>
        </w:rPr>
        <w:lastRenderedPageBreak/>
        <w:drawing>
          <wp:inline distT="0" distB="0" distL="0" distR="0" wp14:anchorId="0944D04F" wp14:editId="18D410BC">
            <wp:extent cx="6228080" cy="4036060"/>
            <wp:effectExtent l="0" t="0" r="1270" b="2540"/>
            <wp:docPr id="164054649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46499" name=""/>
                    <pic:cNvPicPr/>
                  </pic:nvPicPr>
                  <pic:blipFill>
                    <a:blip r:embed="rId18"/>
                    <a:stretch>
                      <a:fillRect/>
                    </a:stretch>
                  </pic:blipFill>
                  <pic:spPr>
                    <a:xfrm>
                      <a:off x="0" y="0"/>
                      <a:ext cx="6228080" cy="4036060"/>
                    </a:xfrm>
                    <a:prstGeom prst="rect">
                      <a:avLst/>
                    </a:prstGeom>
                  </pic:spPr>
                </pic:pic>
              </a:graphicData>
            </a:graphic>
          </wp:inline>
        </w:drawing>
      </w:r>
    </w:p>
    <w:p w14:paraId="5E7BB0E4" w14:textId="2A501D5E" w:rsidR="00A166BD" w:rsidRPr="001B68AB" w:rsidRDefault="00A166BD" w:rsidP="001B68AB">
      <w:pPr>
        <w:pStyle w:val="a8"/>
        <w:ind w:left="760" w:hanging="520"/>
        <w:jc w:val="both"/>
        <w:rPr>
          <w:rFonts w:ascii="標楷體" w:eastAsia="標楷體" w:hAnsi="標楷體" w:cs="微軟正黑體"/>
          <w:color w:val="000000" w:themeColor="text1"/>
          <w:sz w:val="26"/>
          <w:szCs w:val="26"/>
        </w:rPr>
      </w:pPr>
      <w:r>
        <w:rPr>
          <w:rFonts w:ascii="標楷體" w:eastAsia="標楷體" w:hAnsi="標楷體" w:cs="微軟正黑體" w:hint="eastAsia"/>
          <w:color w:val="000000" w:themeColor="text1"/>
          <w:sz w:val="26"/>
          <w:szCs w:val="26"/>
        </w:rPr>
        <w:t>4.  坑道內安全性請廠商落實。</w:t>
      </w:r>
    </w:p>
    <w:p w14:paraId="3EB4B4CF" w14:textId="77777777" w:rsidR="002368B3" w:rsidRDefault="002368B3" w:rsidP="001B68AB">
      <w:pPr>
        <w:pStyle w:val="a8"/>
        <w:ind w:left="760" w:hanging="520"/>
        <w:jc w:val="both"/>
        <w:rPr>
          <w:rFonts w:ascii="標楷體" w:eastAsia="標楷體" w:hAnsi="標楷體" w:cs="微軟正黑體"/>
          <w:color w:val="000000" w:themeColor="text1"/>
          <w:sz w:val="26"/>
          <w:szCs w:val="26"/>
        </w:rPr>
      </w:pPr>
    </w:p>
    <w:p w14:paraId="6B0C28C3" w14:textId="77777777" w:rsidR="002368B3" w:rsidRDefault="002368B3" w:rsidP="001B68AB">
      <w:pPr>
        <w:pStyle w:val="a8"/>
        <w:ind w:left="760" w:hanging="520"/>
        <w:jc w:val="both"/>
        <w:rPr>
          <w:rFonts w:ascii="標楷體" w:eastAsia="標楷體" w:hAnsi="標楷體" w:cs="微軟正黑體"/>
          <w:color w:val="000000" w:themeColor="text1"/>
          <w:sz w:val="26"/>
          <w:szCs w:val="26"/>
        </w:rPr>
      </w:pPr>
    </w:p>
    <w:p w14:paraId="4552C2FF" w14:textId="3589303B"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二、</w:t>
      </w:r>
      <w:r w:rsidRPr="001B68AB">
        <w:rPr>
          <w:rFonts w:ascii="標楷體" w:eastAsia="標楷體" w:hAnsi="標楷體" w:cs="微軟正黑體" w:hint="eastAsia"/>
          <w:color w:val="000000" w:themeColor="text1"/>
          <w:sz w:val="26"/>
          <w:szCs w:val="26"/>
        </w:rPr>
        <w:tab/>
        <w:t>保險</w:t>
      </w:r>
    </w:p>
    <w:p w14:paraId="130F96C4" w14:textId="676F3A55" w:rsidR="001B68AB" w:rsidRPr="0031330F" w:rsidRDefault="0017142A" w:rsidP="001B68AB">
      <w:pPr>
        <w:pStyle w:val="a8"/>
        <w:ind w:left="760" w:hanging="520"/>
        <w:jc w:val="both"/>
        <w:rPr>
          <w:rFonts w:ascii="標楷體" w:eastAsia="標楷體" w:hAnsi="標楷體" w:cs="微軟正黑體"/>
          <w:color w:val="FF0000"/>
          <w:sz w:val="26"/>
          <w:szCs w:val="26"/>
        </w:rPr>
      </w:pPr>
      <w:r>
        <w:rPr>
          <w:rFonts w:ascii="標楷體" w:eastAsia="標楷體" w:hAnsi="標楷體" w:cs="微軟正黑體" w:hint="eastAsia"/>
          <w:color w:val="000000" w:themeColor="text1"/>
          <w:sz w:val="26"/>
          <w:szCs w:val="26"/>
        </w:rPr>
        <w:t xml:space="preserve">　　</w:t>
      </w:r>
      <w:r w:rsidR="0031330F" w:rsidRPr="00C9259A">
        <w:rPr>
          <w:rFonts w:ascii="標楷體" w:eastAsia="標楷體" w:hAnsi="標楷體" w:cs="微軟正黑體" w:hint="eastAsia"/>
          <w:sz w:val="26"/>
          <w:szCs w:val="26"/>
        </w:rPr>
        <w:t>為提供公共空間之安全，於履約期間得標廠商須投保雇主意外責任險、公共意外責任險及商業火險等項目（投保額度依相關規定辦理）。</w:t>
      </w:r>
    </w:p>
    <w:p w14:paraId="28F5D73D" w14:textId="77777777" w:rsidR="008C7891" w:rsidRDefault="008C7891" w:rsidP="001B68AB">
      <w:pPr>
        <w:pStyle w:val="a8"/>
        <w:ind w:left="760" w:hanging="520"/>
        <w:jc w:val="both"/>
        <w:rPr>
          <w:rFonts w:ascii="標楷體" w:eastAsia="標楷體" w:hAnsi="標楷體" w:cs="微軟正黑體"/>
          <w:color w:val="000000" w:themeColor="text1"/>
          <w:sz w:val="26"/>
          <w:szCs w:val="26"/>
        </w:rPr>
      </w:pPr>
    </w:p>
    <w:p w14:paraId="1E662EBC" w14:textId="2240BF41" w:rsidR="001B68AB" w:rsidRP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三、</w:t>
      </w:r>
      <w:r w:rsidRPr="001B68AB">
        <w:rPr>
          <w:rFonts w:ascii="標楷體" w:eastAsia="標楷體" w:hAnsi="標楷體" w:cs="微軟正黑體" w:hint="eastAsia"/>
          <w:color w:val="000000" w:themeColor="text1"/>
          <w:sz w:val="26"/>
          <w:szCs w:val="26"/>
        </w:rPr>
        <w:tab/>
        <w:t>其他</w:t>
      </w:r>
    </w:p>
    <w:p w14:paraId="511BA13C" w14:textId="20CE452F" w:rsidR="001B68AB" w:rsidRDefault="001B68AB" w:rsidP="001B68AB">
      <w:pPr>
        <w:pStyle w:val="a8"/>
        <w:ind w:left="760" w:hanging="520"/>
        <w:jc w:val="both"/>
        <w:rPr>
          <w:rFonts w:ascii="標楷體" w:eastAsia="標楷體" w:hAnsi="標楷體" w:cs="微軟正黑體"/>
          <w:color w:val="000000" w:themeColor="text1"/>
          <w:sz w:val="26"/>
          <w:szCs w:val="26"/>
        </w:rPr>
      </w:pPr>
      <w:r w:rsidRPr="001B68AB">
        <w:rPr>
          <w:rFonts w:ascii="標楷體" w:eastAsia="標楷體" w:hAnsi="標楷體" w:cs="微軟正黑體" w:hint="eastAsia"/>
          <w:color w:val="000000" w:themeColor="text1"/>
          <w:sz w:val="26"/>
          <w:szCs w:val="26"/>
        </w:rPr>
        <w:t>如有其他創意</w:t>
      </w:r>
      <w:proofErr w:type="gramStart"/>
      <w:r w:rsidRPr="001B68AB">
        <w:rPr>
          <w:rFonts w:ascii="標楷體" w:eastAsia="標楷體" w:hAnsi="標楷體" w:cs="微軟正黑體" w:hint="eastAsia"/>
          <w:color w:val="000000" w:themeColor="text1"/>
          <w:sz w:val="26"/>
          <w:szCs w:val="26"/>
        </w:rPr>
        <w:t>發想可於</w:t>
      </w:r>
      <w:proofErr w:type="gramEnd"/>
      <w:r w:rsidRPr="001B68AB">
        <w:rPr>
          <w:rFonts w:ascii="標楷體" w:eastAsia="標楷體" w:hAnsi="標楷體" w:cs="微軟正黑體" w:hint="eastAsia"/>
          <w:color w:val="000000" w:themeColor="text1"/>
          <w:sz w:val="26"/>
          <w:szCs w:val="26"/>
        </w:rPr>
        <w:t>服務建議書中提出。</w:t>
      </w:r>
    </w:p>
    <w:p w14:paraId="1E619643" w14:textId="77777777" w:rsidR="008C7891" w:rsidRPr="001B68AB" w:rsidRDefault="008C7891" w:rsidP="008C7891">
      <w:pPr>
        <w:pStyle w:val="a8"/>
        <w:ind w:leftChars="40" w:left="294" w:hangingChars="76" w:hanging="198"/>
        <w:jc w:val="both"/>
        <w:rPr>
          <w:rFonts w:ascii="標楷體" w:eastAsia="標楷體" w:hAnsi="標楷體" w:cs="微軟正黑體"/>
          <w:color w:val="000000" w:themeColor="text1"/>
          <w:sz w:val="26"/>
          <w:szCs w:val="26"/>
        </w:rPr>
      </w:pPr>
    </w:p>
    <w:p w14:paraId="2C056AD1" w14:textId="77777777" w:rsidR="001D5071" w:rsidRDefault="001B68AB" w:rsidP="001D5071">
      <w:pPr>
        <w:pStyle w:val="a8"/>
        <w:spacing w:before="240"/>
        <w:ind w:leftChars="0" w:left="0" w:firstLineChars="0" w:firstLine="0"/>
        <w:jc w:val="both"/>
        <w:rPr>
          <w:rFonts w:ascii="標楷體" w:eastAsia="標楷體" w:hAnsi="標楷體" w:cs="微軟正黑體"/>
          <w:color w:val="000000" w:themeColor="text1"/>
          <w:sz w:val="26"/>
          <w:szCs w:val="26"/>
        </w:rPr>
      </w:pPr>
      <w:r>
        <w:rPr>
          <w:rFonts w:ascii="標楷體" w:eastAsia="標楷體" w:hAnsi="標楷體" w:cs="微軟正黑體"/>
          <w:color w:val="000000" w:themeColor="text1"/>
          <w:sz w:val="26"/>
          <w:szCs w:val="26"/>
        </w:rPr>
        <w:t xml:space="preserve">  </w:t>
      </w:r>
      <w:r w:rsidRPr="001B68AB">
        <w:rPr>
          <w:rFonts w:ascii="標楷體" w:eastAsia="標楷體" w:hAnsi="標楷體" w:cs="微軟正黑體" w:hint="eastAsia"/>
          <w:color w:val="000000" w:themeColor="text1"/>
          <w:sz w:val="26"/>
          <w:szCs w:val="26"/>
        </w:rPr>
        <w:t>■廠商請依上述履約項目提出營運計畫書。</w:t>
      </w:r>
    </w:p>
    <w:p w14:paraId="19ED6474" w14:textId="77777777" w:rsidR="008C7891" w:rsidRPr="001B68AB" w:rsidRDefault="008C7891" w:rsidP="001D5071">
      <w:pPr>
        <w:pStyle w:val="a8"/>
        <w:spacing w:before="240"/>
        <w:ind w:leftChars="0" w:left="0" w:firstLineChars="0" w:firstLine="0"/>
        <w:jc w:val="both"/>
        <w:rPr>
          <w:rFonts w:ascii="標楷體" w:eastAsia="標楷體" w:hAnsi="標楷體" w:cs="微軟正黑體"/>
          <w:color w:val="000000" w:themeColor="text1"/>
          <w:sz w:val="26"/>
          <w:szCs w:val="26"/>
        </w:rPr>
      </w:pPr>
    </w:p>
    <w:p w14:paraId="6AC816A9" w14:textId="67063BA2" w:rsidR="00BC01A6" w:rsidRPr="00BC01A6" w:rsidRDefault="00BC01A6" w:rsidP="00BC01A6">
      <w:pPr>
        <w:pStyle w:val="a"/>
        <w:rPr>
          <w:rFonts w:ascii="標楷體" w:eastAsia="標楷體" w:hAnsi="標楷體"/>
          <w:b/>
          <w:kern w:val="0"/>
          <w:sz w:val="26"/>
          <w:szCs w:val="26"/>
        </w:rPr>
      </w:pPr>
      <w:r w:rsidRPr="00BC01A6">
        <w:rPr>
          <w:rFonts w:ascii="標楷體" w:eastAsia="標楷體" w:hAnsi="標楷體" w:hint="eastAsia"/>
          <w:b/>
          <w:kern w:val="0"/>
          <w:sz w:val="26"/>
          <w:szCs w:val="26"/>
        </w:rPr>
        <w:t>年租金、履約保證金、押標金:</w:t>
      </w:r>
    </w:p>
    <w:p w14:paraId="66DF9C9B" w14:textId="004A24CD" w:rsidR="00AB1F90" w:rsidRPr="00BC01A6" w:rsidRDefault="00BC01A6" w:rsidP="00BC01A6">
      <w:pPr>
        <w:pStyle w:val="a"/>
        <w:numPr>
          <w:ilvl w:val="0"/>
          <w:numId w:val="0"/>
        </w:numPr>
        <w:ind w:left="720"/>
        <w:rPr>
          <w:rFonts w:ascii="標楷體" w:eastAsia="標楷體" w:hAnsi="標楷體"/>
          <w:b/>
          <w:color w:val="0070C0"/>
          <w:kern w:val="0"/>
          <w:sz w:val="26"/>
          <w:szCs w:val="26"/>
        </w:rPr>
      </w:pPr>
      <w:r>
        <w:rPr>
          <w:rFonts w:ascii="標楷體" w:eastAsia="標楷體" w:hAnsi="標楷體" w:hint="eastAsia"/>
          <w:b/>
          <w:kern w:val="0"/>
          <w:sz w:val="26"/>
          <w:szCs w:val="26"/>
        </w:rPr>
        <w:t>1.年</w:t>
      </w:r>
      <w:r w:rsidR="007073DE" w:rsidRPr="00BC01A6">
        <w:rPr>
          <w:rFonts w:ascii="標楷體" w:eastAsia="標楷體" w:hAnsi="標楷體" w:hint="eastAsia"/>
          <w:b/>
          <w:kern w:val="0"/>
          <w:sz w:val="26"/>
          <w:szCs w:val="26"/>
        </w:rPr>
        <w:t>租金:</w:t>
      </w:r>
      <w:r w:rsidR="007073DE" w:rsidRPr="00416DC3">
        <w:rPr>
          <w:rFonts w:ascii="標楷體" w:eastAsia="標楷體" w:hAnsi="標楷體" w:hint="eastAsia"/>
          <w:b/>
          <w:color w:val="FF0000"/>
          <w:kern w:val="0"/>
          <w:sz w:val="26"/>
          <w:szCs w:val="26"/>
        </w:rPr>
        <w:t>本案每年</w:t>
      </w:r>
      <w:r w:rsidR="00AB10D7" w:rsidRPr="00416DC3">
        <w:rPr>
          <w:rFonts w:ascii="標楷體" w:eastAsia="標楷體" w:hAnsi="標楷體" w:hint="eastAsia"/>
          <w:b/>
          <w:color w:val="FF0000"/>
          <w:kern w:val="0"/>
          <w:sz w:val="26"/>
          <w:szCs w:val="26"/>
        </w:rPr>
        <w:t>標租金</w:t>
      </w:r>
      <w:r w:rsidR="007073DE" w:rsidRPr="00416DC3">
        <w:rPr>
          <w:rFonts w:ascii="標楷體" w:eastAsia="標楷體" w:hAnsi="標楷體" w:hint="eastAsia"/>
          <w:b/>
          <w:color w:val="FF0000"/>
          <w:kern w:val="0"/>
          <w:sz w:val="26"/>
          <w:szCs w:val="26"/>
        </w:rPr>
        <w:t>最低金額為新台幣</w:t>
      </w:r>
      <w:r w:rsidR="00D131FE">
        <w:rPr>
          <w:rFonts w:ascii="標楷體" w:eastAsia="標楷體" w:hAnsi="標楷體" w:hint="eastAsia"/>
          <w:b/>
          <w:color w:val="FF0000"/>
          <w:kern w:val="0"/>
          <w:sz w:val="26"/>
          <w:szCs w:val="26"/>
          <w:u w:val="single"/>
        </w:rPr>
        <w:t>2</w:t>
      </w:r>
      <w:r w:rsidR="006B36F7">
        <w:rPr>
          <w:rFonts w:ascii="標楷體" w:eastAsia="標楷體" w:hAnsi="標楷體" w:hint="eastAsia"/>
          <w:b/>
          <w:color w:val="FF0000"/>
          <w:kern w:val="0"/>
          <w:sz w:val="26"/>
          <w:szCs w:val="26"/>
          <w:u w:val="single"/>
        </w:rPr>
        <w:t>4</w:t>
      </w:r>
      <w:r w:rsidR="007F098E">
        <w:rPr>
          <w:rFonts w:ascii="標楷體" w:eastAsia="標楷體" w:hAnsi="標楷體" w:hint="eastAsia"/>
          <w:b/>
          <w:color w:val="FF0000"/>
          <w:kern w:val="0"/>
          <w:sz w:val="26"/>
          <w:szCs w:val="26"/>
          <w:u w:val="single"/>
        </w:rPr>
        <w:t>萬</w:t>
      </w:r>
      <w:r w:rsidR="007073DE" w:rsidRPr="002C063E">
        <w:rPr>
          <w:rFonts w:ascii="標楷體" w:eastAsia="標楷體" w:hAnsi="標楷體" w:hint="eastAsia"/>
          <w:b/>
          <w:color w:val="FF0000"/>
          <w:kern w:val="0"/>
          <w:sz w:val="26"/>
          <w:szCs w:val="26"/>
        </w:rPr>
        <w:t>元</w:t>
      </w:r>
      <w:r w:rsidR="007F098E">
        <w:rPr>
          <w:rFonts w:ascii="標楷體" w:eastAsia="標楷體" w:hAnsi="標楷體" w:hint="eastAsia"/>
          <w:b/>
          <w:color w:val="FF0000"/>
          <w:kern w:val="0"/>
          <w:sz w:val="26"/>
          <w:szCs w:val="26"/>
        </w:rPr>
        <w:t>整</w:t>
      </w:r>
      <w:r w:rsidR="007073DE" w:rsidRPr="00BC01A6">
        <w:rPr>
          <w:rFonts w:ascii="標楷體" w:eastAsia="標楷體" w:hAnsi="標楷體" w:hint="eastAsia"/>
          <w:b/>
          <w:kern w:val="0"/>
          <w:sz w:val="26"/>
          <w:szCs w:val="26"/>
        </w:rPr>
        <w:t>。</w:t>
      </w:r>
    </w:p>
    <w:p w14:paraId="5B627330" w14:textId="4010874C" w:rsidR="00BC01A6" w:rsidRPr="00BC01A6" w:rsidRDefault="00BC01A6" w:rsidP="00BC01A6">
      <w:pPr>
        <w:pStyle w:val="a"/>
        <w:numPr>
          <w:ilvl w:val="0"/>
          <w:numId w:val="0"/>
        </w:numPr>
        <w:ind w:left="720"/>
        <w:rPr>
          <w:rFonts w:ascii="標楷體" w:eastAsia="標楷體" w:hAnsi="標楷體"/>
          <w:b/>
          <w:kern w:val="0"/>
          <w:sz w:val="26"/>
          <w:szCs w:val="26"/>
        </w:rPr>
      </w:pPr>
      <w:r>
        <w:rPr>
          <w:rFonts w:ascii="標楷體" w:eastAsia="標楷體" w:hAnsi="標楷體" w:hint="eastAsia"/>
          <w:b/>
          <w:kern w:val="0"/>
          <w:sz w:val="26"/>
          <w:szCs w:val="26"/>
        </w:rPr>
        <w:t>2.</w:t>
      </w:r>
      <w:r w:rsidRPr="00BC01A6">
        <w:rPr>
          <w:rFonts w:ascii="標楷體" w:eastAsia="標楷體" w:hAnsi="標楷體" w:hint="eastAsia"/>
          <w:b/>
          <w:kern w:val="0"/>
          <w:sz w:val="26"/>
          <w:szCs w:val="26"/>
        </w:rPr>
        <w:t>履約保證金: 新台幣</w:t>
      </w:r>
      <w:r w:rsidR="002D7F97">
        <w:rPr>
          <w:rFonts w:ascii="標楷體" w:eastAsia="標楷體" w:hAnsi="標楷體" w:hint="eastAsia"/>
          <w:b/>
          <w:kern w:val="0"/>
          <w:sz w:val="26"/>
          <w:szCs w:val="26"/>
        </w:rPr>
        <w:t>1</w:t>
      </w:r>
      <w:r w:rsidRPr="00BC01A6">
        <w:rPr>
          <w:rFonts w:ascii="標楷體" w:eastAsia="標楷體" w:hAnsi="標楷體" w:hint="eastAsia"/>
          <w:b/>
          <w:kern w:val="0"/>
          <w:sz w:val="26"/>
          <w:szCs w:val="26"/>
        </w:rPr>
        <w:t>0萬元</w:t>
      </w:r>
      <w:r w:rsidR="009C1E85">
        <w:rPr>
          <w:rFonts w:ascii="標楷體" w:eastAsia="標楷體" w:hAnsi="標楷體" w:hint="eastAsia"/>
          <w:b/>
          <w:kern w:val="0"/>
          <w:sz w:val="26"/>
          <w:szCs w:val="26"/>
        </w:rPr>
        <w:t>，</w:t>
      </w:r>
      <w:r w:rsidR="009C1E85">
        <w:rPr>
          <w:rFonts w:ascii="標楷體" w:eastAsia="標楷體" w:hAnsi="標楷體" w:hint="eastAsia"/>
          <w:b/>
          <w:kern w:val="0"/>
        </w:rPr>
        <w:t>於決標日起</w:t>
      </w:r>
      <w:r w:rsidR="009C1E85">
        <w:rPr>
          <w:rFonts w:ascii="標楷體" w:eastAsia="標楷體" w:hAnsi="標楷體" w:hint="eastAsia"/>
          <w:b/>
          <w:color w:val="FF0000"/>
          <w:kern w:val="0"/>
        </w:rPr>
        <w:t>14日</w:t>
      </w:r>
      <w:r w:rsidR="009C1E85">
        <w:rPr>
          <w:rFonts w:ascii="標楷體" w:eastAsia="標楷體" w:hAnsi="標楷體" w:hint="eastAsia"/>
          <w:b/>
          <w:kern w:val="0"/>
        </w:rPr>
        <w:t>內繳納。</w:t>
      </w:r>
    </w:p>
    <w:p w14:paraId="37269611" w14:textId="43DBE9C1" w:rsidR="00BC01A6" w:rsidRDefault="00BC01A6" w:rsidP="00E26484">
      <w:pPr>
        <w:pStyle w:val="a"/>
        <w:numPr>
          <w:ilvl w:val="0"/>
          <w:numId w:val="0"/>
        </w:numPr>
        <w:ind w:left="720"/>
        <w:rPr>
          <w:rFonts w:ascii="標楷體" w:eastAsia="標楷體" w:hAnsi="標楷體"/>
          <w:b/>
          <w:kern w:val="0"/>
          <w:sz w:val="26"/>
          <w:szCs w:val="26"/>
        </w:rPr>
      </w:pPr>
      <w:r>
        <w:rPr>
          <w:rFonts w:ascii="標楷體" w:eastAsia="標楷體" w:hAnsi="標楷體" w:hint="eastAsia"/>
          <w:b/>
          <w:kern w:val="0"/>
          <w:sz w:val="26"/>
          <w:szCs w:val="26"/>
        </w:rPr>
        <w:lastRenderedPageBreak/>
        <w:t>3.</w:t>
      </w:r>
      <w:proofErr w:type="gramStart"/>
      <w:r w:rsidRPr="00BC01A6">
        <w:rPr>
          <w:rFonts w:ascii="標楷體" w:eastAsia="標楷體" w:hAnsi="標楷體" w:hint="eastAsia"/>
          <w:b/>
          <w:kern w:val="0"/>
          <w:sz w:val="26"/>
          <w:szCs w:val="26"/>
        </w:rPr>
        <w:t>押</w:t>
      </w:r>
      <w:proofErr w:type="gramEnd"/>
      <w:r w:rsidRPr="00BC01A6">
        <w:rPr>
          <w:rFonts w:ascii="標楷體" w:eastAsia="標楷體" w:hAnsi="標楷體" w:hint="eastAsia"/>
          <w:b/>
          <w:kern w:val="0"/>
          <w:sz w:val="26"/>
          <w:szCs w:val="26"/>
        </w:rPr>
        <w:t>標金：新台幣</w:t>
      </w:r>
      <w:r w:rsidR="002D7F97">
        <w:rPr>
          <w:rFonts w:ascii="標楷體" w:eastAsia="標楷體" w:hAnsi="標楷體" w:hint="eastAsia"/>
          <w:b/>
          <w:kern w:val="0"/>
          <w:sz w:val="26"/>
          <w:szCs w:val="26"/>
        </w:rPr>
        <w:t>2</w:t>
      </w:r>
      <w:r w:rsidRPr="00BC01A6">
        <w:rPr>
          <w:rFonts w:ascii="標楷體" w:eastAsia="標楷體" w:hAnsi="標楷體" w:hint="eastAsia"/>
          <w:b/>
          <w:kern w:val="0"/>
          <w:sz w:val="26"/>
          <w:szCs w:val="26"/>
        </w:rPr>
        <w:t>萬元。</w:t>
      </w:r>
    </w:p>
    <w:p w14:paraId="2281B0BE" w14:textId="77777777" w:rsidR="00E26484" w:rsidRPr="00BC01A6" w:rsidRDefault="00E26484" w:rsidP="00E26484">
      <w:pPr>
        <w:pStyle w:val="a"/>
        <w:numPr>
          <w:ilvl w:val="0"/>
          <w:numId w:val="0"/>
        </w:numPr>
        <w:ind w:left="720"/>
        <w:rPr>
          <w:rFonts w:ascii="標楷體" w:eastAsia="標楷體" w:hAnsi="標楷體"/>
          <w:b/>
          <w:kern w:val="0"/>
          <w:sz w:val="26"/>
          <w:szCs w:val="26"/>
        </w:rPr>
      </w:pPr>
    </w:p>
    <w:p w14:paraId="2B87C77E"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b/>
          <w:color w:val="000000" w:themeColor="text1"/>
          <w:kern w:val="0"/>
          <w:sz w:val="26"/>
          <w:szCs w:val="26"/>
        </w:rPr>
      </w:pPr>
      <w:r w:rsidRPr="0093079D">
        <w:rPr>
          <w:rFonts w:ascii="標楷體" w:eastAsia="標楷體" w:hAnsi="標楷體"/>
          <w:b/>
          <w:color w:val="000000" w:themeColor="text1"/>
          <w:kern w:val="0"/>
          <w:sz w:val="26"/>
          <w:szCs w:val="26"/>
        </w:rPr>
        <w:t>投標廠商資格：</w:t>
      </w:r>
    </w:p>
    <w:p w14:paraId="12FCF6CE" w14:textId="782EE6B8" w:rsidR="003722C8" w:rsidRPr="0093079D" w:rsidRDefault="003722C8" w:rsidP="001E1B38">
      <w:pPr>
        <w:pStyle w:val="a8"/>
        <w:spacing w:before="240"/>
        <w:ind w:leftChars="0" w:left="100"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凡法律上許可在中華民國領土內，</w:t>
      </w:r>
      <w:r w:rsidRPr="0093079D">
        <w:rPr>
          <w:rFonts w:ascii="標楷體" w:eastAsia="標楷體" w:hAnsi="標楷體" w:hint="eastAsia"/>
          <w:b/>
          <w:color w:val="000000" w:themeColor="text1"/>
          <w:sz w:val="26"/>
          <w:szCs w:val="26"/>
        </w:rPr>
        <w:t>有權承租不動產之依法設立之公司、其他依法申請設立</w:t>
      </w:r>
      <w:r w:rsidRPr="00C9259A">
        <w:rPr>
          <w:rFonts w:ascii="標楷體" w:eastAsia="標楷體" w:hAnsi="標楷體" w:hint="eastAsia"/>
          <w:b/>
          <w:sz w:val="26"/>
          <w:szCs w:val="26"/>
        </w:rPr>
        <w:t>之</w:t>
      </w:r>
      <w:r w:rsidR="007C3D23" w:rsidRPr="00C9259A">
        <w:rPr>
          <w:rFonts w:ascii="標楷體" w:eastAsia="標楷體" w:hAnsi="標楷體" w:hint="eastAsia"/>
          <w:b/>
          <w:sz w:val="26"/>
          <w:szCs w:val="26"/>
        </w:rPr>
        <w:t>商號</w:t>
      </w:r>
      <w:r w:rsidRPr="00C9259A">
        <w:rPr>
          <w:rFonts w:ascii="標楷體" w:eastAsia="標楷體" w:hAnsi="標楷體" w:hint="eastAsia"/>
          <w:b/>
          <w:sz w:val="26"/>
          <w:szCs w:val="26"/>
        </w:rPr>
        <w:t>、財</w:t>
      </w:r>
      <w:r w:rsidRPr="0093079D">
        <w:rPr>
          <w:rFonts w:ascii="標楷體" w:eastAsia="標楷體" w:hAnsi="標楷體" w:hint="eastAsia"/>
          <w:b/>
          <w:color w:val="000000" w:themeColor="text1"/>
          <w:sz w:val="26"/>
          <w:szCs w:val="26"/>
        </w:rPr>
        <w:t>團法人、社團法人或人民團體</w:t>
      </w:r>
      <w:r w:rsidRPr="00616BB9">
        <w:rPr>
          <w:rFonts w:ascii="標楷體" w:eastAsia="標楷體" w:hAnsi="標楷體" w:hint="eastAsia"/>
          <w:color w:val="0070C0"/>
          <w:sz w:val="26"/>
          <w:szCs w:val="26"/>
        </w:rPr>
        <w:t>，</w:t>
      </w:r>
      <w:r w:rsidRPr="0093079D">
        <w:rPr>
          <w:rFonts w:ascii="標楷體" w:eastAsia="標楷體" w:hAnsi="標楷體"/>
          <w:color w:val="000000" w:themeColor="text1"/>
          <w:sz w:val="26"/>
          <w:szCs w:val="26"/>
        </w:rPr>
        <w:t>且</w:t>
      </w:r>
      <w:r w:rsidRPr="0093079D">
        <w:rPr>
          <w:rFonts w:ascii="標楷體" w:eastAsia="標楷體" w:hAnsi="標楷體" w:hint="eastAsia"/>
          <w:color w:val="000000" w:themeColor="text1"/>
          <w:sz w:val="26"/>
          <w:szCs w:val="26"/>
        </w:rPr>
        <w:t>無違反政</w:t>
      </w:r>
      <w:r w:rsidRPr="0093079D">
        <w:rPr>
          <w:rFonts w:ascii="標楷體" w:eastAsia="標楷體" w:hAnsi="標楷體"/>
          <w:color w:val="000000" w:themeColor="text1"/>
          <w:sz w:val="26"/>
          <w:szCs w:val="26"/>
        </w:rPr>
        <w:t>府採購法第103條規定</w:t>
      </w:r>
      <w:r w:rsidRPr="0093079D">
        <w:rPr>
          <w:rFonts w:ascii="標楷體" w:eastAsia="標楷體" w:hAnsi="標楷體" w:hint="eastAsia"/>
          <w:color w:val="000000" w:themeColor="text1"/>
          <w:sz w:val="26"/>
          <w:szCs w:val="26"/>
        </w:rPr>
        <w:t>之</w:t>
      </w:r>
      <w:r w:rsidRPr="0093079D">
        <w:rPr>
          <w:rFonts w:ascii="標楷體" w:eastAsia="標楷體" w:hAnsi="標楷體"/>
          <w:color w:val="000000" w:themeColor="text1"/>
          <w:sz w:val="26"/>
          <w:szCs w:val="26"/>
        </w:rPr>
        <w:t>不良記錄者</w:t>
      </w:r>
      <w:r w:rsidR="00994C90">
        <w:rPr>
          <w:rFonts w:ascii="標楷體" w:eastAsia="標楷體" w:hAnsi="標楷體" w:hint="eastAsia"/>
          <w:color w:val="000000" w:themeColor="text1"/>
          <w:sz w:val="26"/>
          <w:szCs w:val="26"/>
        </w:rPr>
        <w:t>，</w:t>
      </w:r>
      <w:r w:rsidR="00D57F84" w:rsidRPr="00D57F84">
        <w:rPr>
          <w:rFonts w:ascii="標楷體" w:eastAsia="標楷體" w:hAnsi="標楷體" w:hint="eastAsia"/>
          <w:color w:val="FF0000"/>
          <w:sz w:val="26"/>
          <w:szCs w:val="26"/>
        </w:rPr>
        <w:t>且不允許廠商共同投標</w:t>
      </w:r>
      <w:r w:rsidR="00D57F84">
        <w:rPr>
          <w:rFonts w:ascii="標楷體" w:eastAsia="標楷體" w:hAnsi="標楷體" w:hint="eastAsia"/>
          <w:color w:val="000000" w:themeColor="text1"/>
          <w:sz w:val="26"/>
          <w:szCs w:val="26"/>
        </w:rPr>
        <w:t>，</w:t>
      </w:r>
      <w:r w:rsidR="001E1B38">
        <w:rPr>
          <w:rFonts w:ascii="標楷體" w:eastAsia="標楷體" w:hAnsi="標楷體" w:hint="eastAsia"/>
          <w:color w:val="000000" w:themeColor="text1"/>
          <w:sz w:val="26"/>
          <w:szCs w:val="26"/>
        </w:rPr>
        <w:t>並</w:t>
      </w:r>
      <w:r w:rsidRPr="0093079D">
        <w:rPr>
          <w:rFonts w:ascii="標楷體" w:eastAsia="標楷體" w:hAnsi="標楷體" w:hint="eastAsia"/>
          <w:color w:val="000000" w:themeColor="text1"/>
          <w:sz w:val="26"/>
          <w:szCs w:val="26"/>
        </w:rPr>
        <w:t>提供以下資料佐證：</w:t>
      </w:r>
    </w:p>
    <w:p w14:paraId="0D950200" w14:textId="77777777" w:rsidR="003722C8" w:rsidRPr="0093079D" w:rsidRDefault="003722C8" w:rsidP="003722C8">
      <w:pPr>
        <w:pStyle w:val="a8"/>
        <w:numPr>
          <w:ilvl w:val="0"/>
          <w:numId w:val="10"/>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廠商登記或設立之證明。</w:t>
      </w:r>
    </w:p>
    <w:p w14:paraId="287A6037" w14:textId="77777777" w:rsidR="003722C8" w:rsidRPr="0093079D" w:rsidRDefault="003722C8" w:rsidP="003722C8">
      <w:pPr>
        <w:pStyle w:val="a8"/>
        <w:numPr>
          <w:ilvl w:val="0"/>
          <w:numId w:val="10"/>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廠商納稅證明：納稅證明其屬營業稅繳稅證明者，為營業稅繳款書收據聯或主管</w:t>
      </w:r>
      <w:proofErr w:type="gramStart"/>
      <w:r w:rsidRPr="0093079D">
        <w:rPr>
          <w:rFonts w:ascii="標楷體" w:eastAsia="標楷體" w:hAnsi="標楷體" w:hint="eastAsia"/>
          <w:color w:val="000000" w:themeColor="text1"/>
          <w:sz w:val="26"/>
          <w:szCs w:val="26"/>
        </w:rPr>
        <w:t>稽</w:t>
      </w:r>
      <w:proofErr w:type="gramEnd"/>
      <w:r w:rsidRPr="0093079D">
        <w:rPr>
          <w:rFonts w:ascii="標楷體" w:eastAsia="標楷體" w:hAnsi="標楷體" w:hint="eastAsia"/>
          <w:color w:val="000000" w:themeColor="text1"/>
          <w:sz w:val="26"/>
          <w:szCs w:val="26"/>
        </w:rPr>
        <w:t>徵機關核章之最近一期營業人銷售額與稅額申報書收執聯。廠商不及提出最近一期證明者，得以前一期之納稅證明代之。新設立且未屆第一期營業稅繳納期限者，得以營業稅主管</w:t>
      </w:r>
      <w:proofErr w:type="gramStart"/>
      <w:r w:rsidRPr="0093079D">
        <w:rPr>
          <w:rFonts w:ascii="標楷體" w:eastAsia="標楷體" w:hAnsi="標楷體" w:hint="eastAsia"/>
          <w:color w:val="000000" w:themeColor="text1"/>
          <w:sz w:val="26"/>
          <w:szCs w:val="26"/>
        </w:rPr>
        <w:t>稽</w:t>
      </w:r>
      <w:proofErr w:type="gramEnd"/>
      <w:r w:rsidRPr="0093079D">
        <w:rPr>
          <w:rFonts w:ascii="標楷體" w:eastAsia="標楷體" w:hAnsi="標楷體" w:hint="eastAsia"/>
          <w:color w:val="000000" w:themeColor="text1"/>
          <w:sz w:val="26"/>
          <w:szCs w:val="26"/>
        </w:rPr>
        <w:t>徵機關核發之核准設立登記公函代之；經核一期營業稅繳納期限者，得以營業稅主管</w:t>
      </w:r>
      <w:proofErr w:type="gramStart"/>
      <w:r w:rsidRPr="0093079D">
        <w:rPr>
          <w:rFonts w:ascii="標楷體" w:eastAsia="標楷體" w:hAnsi="標楷體" w:hint="eastAsia"/>
          <w:color w:val="000000" w:themeColor="text1"/>
          <w:sz w:val="26"/>
          <w:szCs w:val="26"/>
        </w:rPr>
        <w:t>稽</w:t>
      </w:r>
      <w:proofErr w:type="gramEnd"/>
      <w:r w:rsidRPr="0093079D">
        <w:rPr>
          <w:rFonts w:ascii="標楷體" w:eastAsia="標楷體" w:hAnsi="標楷體" w:hint="eastAsia"/>
          <w:color w:val="000000" w:themeColor="text1"/>
          <w:sz w:val="26"/>
          <w:szCs w:val="26"/>
        </w:rPr>
        <w:t>徵機關核定使用統一發票者，應一併</w:t>
      </w:r>
      <w:proofErr w:type="gramStart"/>
      <w:r w:rsidRPr="0093079D">
        <w:rPr>
          <w:rFonts w:ascii="標楷體" w:eastAsia="標楷體" w:hAnsi="標楷體" w:hint="eastAsia"/>
          <w:color w:val="000000" w:themeColor="text1"/>
          <w:sz w:val="26"/>
          <w:szCs w:val="26"/>
        </w:rPr>
        <w:t>檢附申領</w:t>
      </w:r>
      <w:proofErr w:type="gramEnd"/>
      <w:r w:rsidRPr="0093079D">
        <w:rPr>
          <w:rFonts w:ascii="標楷體" w:eastAsia="標楷體" w:hAnsi="標楷體" w:hint="eastAsia"/>
          <w:color w:val="000000" w:themeColor="text1"/>
          <w:sz w:val="26"/>
          <w:szCs w:val="26"/>
        </w:rPr>
        <w:t>統一發票購票證相關文件。營業稅或所得稅之納稅證明，得以與上開最近一期或前一期證明相同期間內主管</w:t>
      </w:r>
      <w:proofErr w:type="gramStart"/>
      <w:r w:rsidRPr="0093079D">
        <w:rPr>
          <w:rFonts w:ascii="標楷體" w:eastAsia="標楷體" w:hAnsi="標楷體" w:hint="eastAsia"/>
          <w:color w:val="000000" w:themeColor="text1"/>
          <w:sz w:val="26"/>
          <w:szCs w:val="26"/>
        </w:rPr>
        <w:t>稽</w:t>
      </w:r>
      <w:proofErr w:type="gramEnd"/>
      <w:r w:rsidRPr="0093079D">
        <w:rPr>
          <w:rFonts w:ascii="標楷體" w:eastAsia="標楷體" w:hAnsi="標楷體" w:hint="eastAsia"/>
          <w:color w:val="000000" w:themeColor="text1"/>
          <w:sz w:val="26"/>
          <w:szCs w:val="26"/>
        </w:rPr>
        <w:t>徵機關核發之無違章欠稅之查</w:t>
      </w:r>
      <w:proofErr w:type="gramStart"/>
      <w:r w:rsidRPr="0093079D">
        <w:rPr>
          <w:rFonts w:ascii="標楷體" w:eastAsia="標楷體" w:hAnsi="標楷體" w:hint="eastAsia"/>
          <w:color w:val="000000" w:themeColor="text1"/>
          <w:sz w:val="26"/>
          <w:szCs w:val="26"/>
        </w:rPr>
        <w:t>復表代</w:t>
      </w:r>
      <w:proofErr w:type="gramEnd"/>
      <w:r w:rsidRPr="0093079D">
        <w:rPr>
          <w:rFonts w:ascii="標楷體" w:eastAsia="標楷體" w:hAnsi="標楷體" w:hint="eastAsia"/>
          <w:color w:val="000000" w:themeColor="text1"/>
          <w:sz w:val="26"/>
          <w:szCs w:val="26"/>
        </w:rPr>
        <w:t>之(無須納稅者請附免稅相關證明)。</w:t>
      </w:r>
    </w:p>
    <w:p w14:paraId="79C9E9E1" w14:textId="77777777" w:rsidR="003722C8" w:rsidRDefault="003722C8" w:rsidP="003722C8">
      <w:pPr>
        <w:pStyle w:val="a8"/>
        <w:numPr>
          <w:ilvl w:val="0"/>
          <w:numId w:val="10"/>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廠商信用之證明：票據交換機構或受理查詢之金融機構於截止投標日之前半年內所出具之非拒絕往來戶及最近</w:t>
      </w:r>
      <w:proofErr w:type="gramStart"/>
      <w:r w:rsidRPr="0093079D">
        <w:rPr>
          <w:rFonts w:ascii="標楷體" w:eastAsia="標楷體" w:hAnsi="標楷體" w:hint="eastAsia"/>
          <w:color w:val="000000" w:themeColor="text1"/>
          <w:sz w:val="26"/>
          <w:szCs w:val="26"/>
        </w:rPr>
        <w:t>三</w:t>
      </w:r>
      <w:proofErr w:type="gramEnd"/>
      <w:r w:rsidRPr="0093079D">
        <w:rPr>
          <w:rFonts w:ascii="標楷體" w:eastAsia="標楷體" w:hAnsi="標楷體" w:hint="eastAsia"/>
          <w:color w:val="000000" w:themeColor="text1"/>
          <w:sz w:val="26"/>
          <w:szCs w:val="26"/>
        </w:rPr>
        <w:t>年內無退票紀錄證明(由票據交換所或受理查詢金融機構出具之信用證明</w:t>
      </w:r>
      <w:proofErr w:type="gramStart"/>
      <w:r w:rsidRPr="0093079D">
        <w:rPr>
          <w:rFonts w:ascii="標楷體" w:eastAsia="標楷體" w:hAnsi="標楷體" w:hint="eastAsia"/>
          <w:color w:val="000000" w:themeColor="text1"/>
          <w:sz w:val="26"/>
          <w:szCs w:val="26"/>
        </w:rPr>
        <w:t>查復單</w:t>
      </w:r>
      <w:proofErr w:type="gramEnd"/>
      <w:r w:rsidRPr="0093079D">
        <w:rPr>
          <w:rFonts w:ascii="標楷體" w:eastAsia="標楷體" w:hAnsi="標楷體" w:hint="eastAsia"/>
          <w:color w:val="000000" w:themeColor="text1"/>
          <w:sz w:val="26"/>
          <w:szCs w:val="26"/>
        </w:rPr>
        <w:t>，經塗改或無查復單位圖章無效)。</w:t>
      </w:r>
    </w:p>
    <w:p w14:paraId="734DA1B1" w14:textId="77777777" w:rsidR="009C1E85" w:rsidRDefault="009C1E85" w:rsidP="00E26484">
      <w:pPr>
        <w:pStyle w:val="a8"/>
        <w:spacing w:before="240"/>
        <w:ind w:leftChars="0" w:left="0" w:firstLineChars="0" w:firstLine="0"/>
        <w:jc w:val="both"/>
        <w:rPr>
          <w:rFonts w:ascii="標楷體" w:eastAsia="標楷體" w:hAnsi="標楷體"/>
          <w:color w:val="000000" w:themeColor="text1"/>
          <w:sz w:val="26"/>
          <w:szCs w:val="26"/>
        </w:rPr>
      </w:pPr>
    </w:p>
    <w:p w14:paraId="374B593E" w14:textId="77777777" w:rsidR="00E26484" w:rsidRPr="0093079D" w:rsidRDefault="00E26484" w:rsidP="00E26484">
      <w:pPr>
        <w:pStyle w:val="a8"/>
        <w:spacing w:before="240"/>
        <w:ind w:leftChars="0" w:left="0" w:firstLineChars="0" w:firstLine="0"/>
        <w:jc w:val="both"/>
        <w:rPr>
          <w:rFonts w:ascii="標楷體" w:eastAsia="標楷體" w:hAnsi="標楷體"/>
          <w:color w:val="000000" w:themeColor="text1"/>
          <w:sz w:val="26"/>
          <w:szCs w:val="26"/>
        </w:rPr>
      </w:pPr>
    </w:p>
    <w:p w14:paraId="521E5D04"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b/>
          <w:color w:val="000000" w:themeColor="text1"/>
          <w:kern w:val="0"/>
          <w:sz w:val="26"/>
          <w:szCs w:val="26"/>
        </w:rPr>
      </w:pPr>
      <w:r w:rsidRPr="0093079D">
        <w:rPr>
          <w:rFonts w:ascii="標楷體" w:eastAsia="標楷體" w:hAnsi="標楷體"/>
          <w:b/>
          <w:color w:val="000000" w:themeColor="text1"/>
          <w:kern w:val="0"/>
          <w:sz w:val="26"/>
          <w:szCs w:val="26"/>
        </w:rPr>
        <w:t>領標、投標方式：</w:t>
      </w:r>
    </w:p>
    <w:p w14:paraId="71E33B17" w14:textId="04C1F289" w:rsidR="003722C8" w:rsidRPr="0093079D" w:rsidRDefault="003722C8" w:rsidP="003722C8">
      <w:pPr>
        <w:pStyle w:val="a8"/>
        <w:numPr>
          <w:ilvl w:val="0"/>
          <w:numId w:val="11"/>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領標期限：</w:t>
      </w:r>
      <w:r w:rsidR="009C0A40" w:rsidRPr="008008B8">
        <w:rPr>
          <w:rFonts w:ascii="標楷體" w:eastAsia="標楷體" w:hAnsi="標楷體"/>
          <w:color w:val="FF0000"/>
          <w:sz w:val="26"/>
          <w:szCs w:val="26"/>
        </w:rPr>
        <w:t>114</w:t>
      </w:r>
      <w:r w:rsidR="009C0A40" w:rsidRPr="008008B8">
        <w:rPr>
          <w:rFonts w:ascii="標楷體" w:eastAsia="標楷體" w:hAnsi="標楷體" w:hint="eastAsia"/>
          <w:color w:val="FF0000"/>
          <w:sz w:val="26"/>
          <w:szCs w:val="26"/>
        </w:rPr>
        <w:t>年</w:t>
      </w:r>
      <w:r w:rsidR="009C0A40" w:rsidRPr="008008B8">
        <w:rPr>
          <w:rFonts w:ascii="標楷體" w:eastAsia="標楷體" w:hAnsi="標楷體"/>
          <w:color w:val="FF0000"/>
          <w:sz w:val="26"/>
          <w:szCs w:val="26"/>
        </w:rPr>
        <w:t>4</w:t>
      </w:r>
      <w:r w:rsidR="009C0A40" w:rsidRPr="008008B8">
        <w:rPr>
          <w:rFonts w:ascii="標楷體" w:eastAsia="標楷體" w:hAnsi="標楷體" w:hint="eastAsia"/>
          <w:color w:val="FF0000"/>
          <w:sz w:val="26"/>
          <w:szCs w:val="26"/>
        </w:rPr>
        <w:t>月</w:t>
      </w:r>
      <w:r w:rsidR="009C0A40" w:rsidRPr="008008B8">
        <w:rPr>
          <w:rFonts w:ascii="標楷體" w:eastAsia="標楷體" w:hAnsi="標楷體"/>
          <w:color w:val="FF0000"/>
          <w:sz w:val="26"/>
          <w:szCs w:val="26"/>
        </w:rPr>
        <w:t>1</w:t>
      </w:r>
      <w:r w:rsidR="009C0A40" w:rsidRPr="008008B8">
        <w:rPr>
          <w:rFonts w:ascii="標楷體" w:eastAsia="標楷體" w:hAnsi="標楷體" w:hint="eastAsia"/>
          <w:color w:val="FF0000"/>
          <w:sz w:val="26"/>
          <w:szCs w:val="26"/>
        </w:rPr>
        <w:t>日</w:t>
      </w:r>
      <w:r w:rsidR="009C0A40" w:rsidRPr="008008B8">
        <w:rPr>
          <w:rFonts w:ascii="標楷體" w:eastAsia="標楷體" w:hAnsi="標楷體"/>
          <w:color w:val="FF0000"/>
          <w:sz w:val="26"/>
          <w:szCs w:val="26"/>
        </w:rPr>
        <w:t>(</w:t>
      </w:r>
      <w:r w:rsidR="009C0A40" w:rsidRPr="008008B8">
        <w:rPr>
          <w:rFonts w:ascii="標楷體" w:eastAsia="標楷體" w:hAnsi="標楷體" w:hint="eastAsia"/>
          <w:color w:val="FF0000"/>
          <w:sz w:val="26"/>
          <w:szCs w:val="26"/>
        </w:rPr>
        <w:t>二</w:t>
      </w:r>
      <w:r w:rsidR="009C0A40" w:rsidRPr="008008B8">
        <w:rPr>
          <w:rFonts w:ascii="標楷體" w:eastAsia="標楷體" w:hAnsi="標楷體"/>
          <w:color w:val="FF0000"/>
          <w:sz w:val="26"/>
          <w:szCs w:val="26"/>
        </w:rPr>
        <w:t>)</w:t>
      </w:r>
      <w:r w:rsidR="009C0A40" w:rsidRPr="008008B8">
        <w:rPr>
          <w:rFonts w:ascii="標楷體" w:eastAsia="標楷體" w:hAnsi="標楷體" w:hint="eastAsia"/>
          <w:color w:val="FF0000"/>
          <w:sz w:val="26"/>
          <w:szCs w:val="26"/>
        </w:rPr>
        <w:t>前</w:t>
      </w:r>
      <w:r w:rsidRPr="0093079D">
        <w:rPr>
          <w:rFonts w:ascii="標楷體" w:eastAsia="標楷體" w:hAnsi="標楷體" w:hint="eastAsia"/>
          <w:color w:val="000000" w:themeColor="text1"/>
          <w:sz w:val="26"/>
          <w:szCs w:val="26"/>
        </w:rPr>
        <w:t>。</w:t>
      </w:r>
    </w:p>
    <w:p w14:paraId="355EDCFD" w14:textId="77777777" w:rsidR="003722C8" w:rsidRPr="0093079D" w:rsidRDefault="003722C8" w:rsidP="003722C8">
      <w:pPr>
        <w:pStyle w:val="a8"/>
        <w:numPr>
          <w:ilvl w:val="0"/>
          <w:numId w:val="11"/>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標單領取：</w:t>
      </w:r>
    </w:p>
    <w:p w14:paraId="2F802EA9" w14:textId="1A69348A" w:rsidR="00FA3376" w:rsidRPr="00FA3376" w:rsidRDefault="003722C8" w:rsidP="00FA3376">
      <w:pPr>
        <w:pStyle w:val="a9"/>
        <w:numPr>
          <w:ilvl w:val="0"/>
          <w:numId w:val="12"/>
        </w:numPr>
        <w:ind w:leftChars="0"/>
        <w:rPr>
          <w:rFonts w:ascii="標楷體" w:eastAsia="標楷體" w:hAnsi="標楷體" w:cs="@標楷體"/>
          <w:color w:val="FF0000"/>
          <w:sz w:val="26"/>
          <w:szCs w:val="26"/>
        </w:rPr>
      </w:pPr>
      <w:r w:rsidRPr="00FA3376">
        <w:rPr>
          <w:rFonts w:ascii="標楷體" w:eastAsia="標楷體" w:hAnsi="標楷體" w:hint="eastAsia"/>
          <w:sz w:val="26"/>
          <w:szCs w:val="26"/>
        </w:rPr>
        <w:t>招標領取方式：</w:t>
      </w:r>
      <w:r w:rsidR="00FA3376" w:rsidRPr="00FA3376">
        <w:rPr>
          <w:rFonts w:ascii="標楷體" w:eastAsia="標楷體" w:hAnsi="標楷體" w:cs="@標楷體" w:hint="eastAsia"/>
          <w:color w:val="FF0000"/>
          <w:sz w:val="26"/>
          <w:szCs w:val="26"/>
        </w:rPr>
        <w:t>投標人請於</w:t>
      </w:r>
      <w:r w:rsidR="008008B8" w:rsidRPr="008008B8">
        <w:rPr>
          <w:rFonts w:ascii="標楷體" w:eastAsia="標楷體" w:hAnsi="標楷體" w:cs="@標楷體"/>
          <w:color w:val="FF0000"/>
          <w:sz w:val="26"/>
          <w:szCs w:val="26"/>
        </w:rPr>
        <w:t>114</w:t>
      </w:r>
      <w:r w:rsidR="008008B8" w:rsidRPr="008008B8">
        <w:rPr>
          <w:rFonts w:ascii="標楷體" w:eastAsia="標楷體" w:hAnsi="標楷體" w:cs="@標楷體" w:hint="eastAsia"/>
          <w:color w:val="FF0000"/>
          <w:sz w:val="26"/>
          <w:szCs w:val="26"/>
        </w:rPr>
        <w:t>年</w:t>
      </w:r>
      <w:r w:rsidR="008008B8" w:rsidRPr="008008B8">
        <w:rPr>
          <w:rFonts w:ascii="標楷體" w:eastAsia="標楷體" w:hAnsi="標楷體" w:cs="@標楷體"/>
          <w:color w:val="FF0000"/>
          <w:sz w:val="26"/>
          <w:szCs w:val="26"/>
        </w:rPr>
        <w:t>4</w:t>
      </w:r>
      <w:r w:rsidR="008008B8" w:rsidRPr="008008B8">
        <w:rPr>
          <w:rFonts w:ascii="標楷體" w:eastAsia="標楷體" w:hAnsi="標楷體" w:cs="@標楷體" w:hint="eastAsia"/>
          <w:color w:val="FF0000"/>
          <w:sz w:val="26"/>
          <w:szCs w:val="26"/>
        </w:rPr>
        <w:t>月</w:t>
      </w:r>
      <w:r w:rsidR="008008B8" w:rsidRPr="008008B8">
        <w:rPr>
          <w:rFonts w:ascii="標楷體" w:eastAsia="標楷體" w:hAnsi="標楷體" w:cs="@標楷體"/>
          <w:color w:val="FF0000"/>
          <w:sz w:val="26"/>
          <w:szCs w:val="26"/>
        </w:rPr>
        <w:t>1</w:t>
      </w:r>
      <w:r w:rsidR="008008B8" w:rsidRPr="008008B8">
        <w:rPr>
          <w:rFonts w:ascii="標楷體" w:eastAsia="標楷體" w:hAnsi="標楷體" w:cs="@標楷體" w:hint="eastAsia"/>
          <w:color w:val="FF0000"/>
          <w:sz w:val="26"/>
          <w:szCs w:val="26"/>
        </w:rPr>
        <w:t>日</w:t>
      </w:r>
      <w:r w:rsidR="008008B8" w:rsidRPr="008008B8">
        <w:rPr>
          <w:rFonts w:ascii="標楷體" w:eastAsia="標楷體" w:hAnsi="標楷體" w:cs="@標楷體"/>
          <w:color w:val="FF0000"/>
          <w:sz w:val="26"/>
          <w:szCs w:val="26"/>
        </w:rPr>
        <w:t>(</w:t>
      </w:r>
      <w:r w:rsidR="008008B8" w:rsidRPr="008008B8">
        <w:rPr>
          <w:rFonts w:ascii="標楷體" w:eastAsia="標楷體" w:hAnsi="標楷體" w:cs="@標楷體" w:hint="eastAsia"/>
          <w:color w:val="FF0000"/>
          <w:sz w:val="26"/>
          <w:szCs w:val="26"/>
        </w:rPr>
        <w:t>二</w:t>
      </w:r>
      <w:r w:rsidR="008008B8" w:rsidRPr="008008B8">
        <w:rPr>
          <w:rFonts w:ascii="標楷體" w:eastAsia="標楷體" w:hAnsi="標楷體" w:cs="@標楷體"/>
          <w:color w:val="FF0000"/>
          <w:sz w:val="26"/>
          <w:szCs w:val="26"/>
        </w:rPr>
        <w:t>)</w:t>
      </w:r>
      <w:r w:rsidR="008008B8" w:rsidRPr="008008B8">
        <w:rPr>
          <w:rFonts w:ascii="標楷體" w:eastAsia="標楷體" w:hAnsi="標楷體" w:cs="@標楷體" w:hint="eastAsia"/>
          <w:color w:val="FF0000"/>
          <w:sz w:val="26"/>
          <w:szCs w:val="26"/>
        </w:rPr>
        <w:t>前</w:t>
      </w:r>
      <w:r w:rsidR="00FA3376" w:rsidRPr="00FA3376">
        <w:rPr>
          <w:rFonts w:ascii="標楷體" w:eastAsia="標楷體" w:hAnsi="標楷體" w:cs="@標楷體" w:hint="eastAsia"/>
          <w:color w:val="FF0000"/>
          <w:sz w:val="26"/>
          <w:szCs w:val="26"/>
        </w:rPr>
        <w:t>，自本機關文化馬祖網站(https://www.matsucc.gov.tw/)、馬祖日報領取</w:t>
      </w:r>
      <w:proofErr w:type="gramStart"/>
      <w:r w:rsidR="00FA3376" w:rsidRPr="00FA3376">
        <w:rPr>
          <w:rFonts w:ascii="標楷體" w:eastAsia="標楷體" w:hAnsi="標楷體" w:cs="@標楷體" w:hint="eastAsia"/>
          <w:color w:val="FF0000"/>
          <w:sz w:val="26"/>
          <w:szCs w:val="26"/>
        </w:rPr>
        <w:t>【</w:t>
      </w:r>
      <w:proofErr w:type="gramEnd"/>
      <w:r w:rsidR="00C6498A" w:rsidRPr="00C6498A">
        <w:rPr>
          <w:rFonts w:ascii="標楷體" w:eastAsia="標楷體" w:hAnsi="標楷體" w:cs="@標楷體" w:hint="eastAsia"/>
          <w:color w:val="FF0000"/>
          <w:sz w:val="26"/>
          <w:szCs w:val="26"/>
        </w:rPr>
        <w:t>「食．藝」- 南竿26據點</w:t>
      </w:r>
      <w:r w:rsidR="00ED0195" w:rsidRPr="00ED0195">
        <w:rPr>
          <w:rFonts w:ascii="標楷體" w:eastAsia="標楷體" w:hAnsi="標楷體" w:cs="@標楷體" w:hint="eastAsia"/>
          <w:color w:val="FF0000"/>
          <w:sz w:val="26"/>
          <w:szCs w:val="26"/>
        </w:rPr>
        <w:t>標租案</w:t>
      </w:r>
      <w:proofErr w:type="gramStart"/>
      <w:r w:rsidR="00FA3376" w:rsidRPr="00FA3376">
        <w:rPr>
          <w:rFonts w:ascii="標楷體" w:eastAsia="標楷體" w:hAnsi="標楷體" w:cs="@標楷體" w:hint="eastAsia"/>
          <w:color w:val="FF0000"/>
          <w:sz w:val="26"/>
          <w:szCs w:val="26"/>
        </w:rPr>
        <w:t>】</w:t>
      </w:r>
      <w:proofErr w:type="gramEnd"/>
      <w:r w:rsidR="00FA3376" w:rsidRPr="00FA3376">
        <w:rPr>
          <w:rFonts w:ascii="標楷體" w:eastAsia="標楷體" w:hAnsi="標楷體" w:cs="@標楷體" w:hint="eastAsia"/>
          <w:color w:val="FF0000"/>
          <w:sz w:val="26"/>
          <w:szCs w:val="26"/>
        </w:rPr>
        <w:t>招標文件。</w:t>
      </w:r>
    </w:p>
    <w:p w14:paraId="17C9BD91" w14:textId="0BAC3953" w:rsidR="003F17B8" w:rsidRPr="009319DE" w:rsidRDefault="003722C8" w:rsidP="003F17B8">
      <w:pPr>
        <w:pStyle w:val="a8"/>
        <w:numPr>
          <w:ilvl w:val="0"/>
          <w:numId w:val="12"/>
        </w:numPr>
        <w:spacing w:before="240"/>
        <w:ind w:leftChars="0" w:firstLineChars="0"/>
        <w:jc w:val="both"/>
        <w:rPr>
          <w:rFonts w:ascii="標楷體" w:eastAsia="標楷體" w:hAnsi="標楷體"/>
          <w:color w:val="FF0000"/>
          <w:sz w:val="26"/>
          <w:szCs w:val="26"/>
        </w:rPr>
      </w:pPr>
      <w:r w:rsidRPr="009319DE">
        <w:rPr>
          <w:rFonts w:ascii="標楷體" w:eastAsia="標楷體" w:hAnsi="標楷體"/>
          <w:color w:val="FF0000"/>
          <w:sz w:val="26"/>
          <w:szCs w:val="26"/>
        </w:rPr>
        <w:t>本案之招標文件，</w:t>
      </w:r>
      <w:proofErr w:type="gramStart"/>
      <w:r w:rsidRPr="009319DE">
        <w:rPr>
          <w:rFonts w:ascii="標楷體" w:eastAsia="標楷體" w:hAnsi="標楷體"/>
          <w:color w:val="FF0000"/>
          <w:sz w:val="26"/>
          <w:szCs w:val="26"/>
        </w:rPr>
        <w:t>務</w:t>
      </w:r>
      <w:proofErr w:type="gramEnd"/>
      <w:r w:rsidRPr="009319DE">
        <w:rPr>
          <w:rFonts w:ascii="標楷體" w:eastAsia="標楷體" w:hAnsi="標楷體"/>
          <w:color w:val="FF0000"/>
          <w:sz w:val="26"/>
          <w:szCs w:val="26"/>
        </w:rPr>
        <w:t>請詳為檢閱點清，如有遺漏，應即請</w:t>
      </w:r>
      <w:r w:rsidR="009319DE" w:rsidRPr="009319DE">
        <w:rPr>
          <w:rFonts w:ascii="標楷體" w:eastAsia="標楷體" w:hAnsi="標楷體" w:hint="eastAsia"/>
          <w:color w:val="FF0000"/>
          <w:sz w:val="26"/>
          <w:szCs w:val="26"/>
        </w:rPr>
        <w:t>自行上網下載</w:t>
      </w:r>
      <w:r w:rsidRPr="009319DE">
        <w:rPr>
          <w:rFonts w:ascii="標楷體" w:eastAsia="標楷體" w:hAnsi="標楷體"/>
          <w:color w:val="FF0000"/>
          <w:sz w:val="26"/>
          <w:szCs w:val="26"/>
        </w:rPr>
        <w:t>補足。投標廠商應於投標前詳閱招標文件。</w:t>
      </w:r>
    </w:p>
    <w:p w14:paraId="12CB73AE" w14:textId="77777777" w:rsidR="00F76F10" w:rsidRDefault="00F76F10" w:rsidP="00F76F10">
      <w:pPr>
        <w:pStyle w:val="a8"/>
        <w:spacing w:before="240"/>
        <w:ind w:leftChars="0" w:left="851" w:firstLineChars="0" w:firstLine="0"/>
        <w:jc w:val="both"/>
        <w:rPr>
          <w:rFonts w:ascii="標楷體" w:eastAsia="標楷體" w:hAnsi="標楷體"/>
          <w:color w:val="000000" w:themeColor="text1"/>
          <w:sz w:val="26"/>
          <w:szCs w:val="26"/>
        </w:rPr>
      </w:pPr>
    </w:p>
    <w:p w14:paraId="317A12CF" w14:textId="194F5062" w:rsidR="003722C8" w:rsidRPr="0093079D" w:rsidRDefault="003722C8" w:rsidP="003722C8">
      <w:pPr>
        <w:pStyle w:val="a8"/>
        <w:numPr>
          <w:ilvl w:val="0"/>
          <w:numId w:val="11"/>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w:t>
      </w:r>
    </w:p>
    <w:p w14:paraId="33304C58" w14:textId="77777777" w:rsidR="003722C8" w:rsidRPr="0093079D" w:rsidRDefault="003722C8" w:rsidP="003722C8">
      <w:pPr>
        <w:pStyle w:val="a8"/>
        <w:numPr>
          <w:ilvl w:val="0"/>
          <w:numId w:val="13"/>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投標廠商應詳閱招標文件之各項規定，以不易塗改之書寫工具，依規定格式填寫或鍵入相關投標文件。除招標文件另有規定外，投標廠商不得擅改機關原訂內容或附加任何條件</w:t>
      </w:r>
      <w:r w:rsidRPr="0093079D">
        <w:rPr>
          <w:rFonts w:ascii="標楷體" w:eastAsia="標楷體" w:hAnsi="標楷體"/>
          <w:color w:val="000000" w:themeColor="text1"/>
          <w:sz w:val="26"/>
          <w:szCs w:val="26"/>
        </w:rPr>
        <w:t>(</w:t>
      </w:r>
      <w:r w:rsidRPr="0093079D">
        <w:rPr>
          <w:rFonts w:ascii="標楷體" w:eastAsia="標楷體" w:hAnsi="標楷體" w:hint="eastAsia"/>
          <w:color w:val="000000" w:themeColor="text1"/>
          <w:sz w:val="26"/>
          <w:szCs w:val="26"/>
        </w:rPr>
        <w:t>附加條件者，視為未附有</w:t>
      </w:r>
      <w:r w:rsidRPr="0093079D">
        <w:rPr>
          <w:rFonts w:ascii="標楷體" w:eastAsia="標楷體" w:hAnsi="標楷體"/>
          <w:color w:val="000000" w:themeColor="text1"/>
          <w:sz w:val="26"/>
          <w:szCs w:val="26"/>
        </w:rPr>
        <w:t>)</w:t>
      </w:r>
      <w:r w:rsidRPr="0093079D">
        <w:rPr>
          <w:rFonts w:ascii="標楷體" w:eastAsia="標楷體" w:hAnsi="標楷體" w:hint="eastAsia"/>
          <w:color w:val="000000" w:themeColor="text1"/>
          <w:sz w:val="26"/>
          <w:szCs w:val="26"/>
        </w:rPr>
        <w:t>。</w:t>
      </w:r>
    </w:p>
    <w:p w14:paraId="5EED87D6" w14:textId="77777777" w:rsidR="003722C8" w:rsidRPr="0093079D" w:rsidRDefault="003722C8" w:rsidP="003722C8">
      <w:pPr>
        <w:pStyle w:val="a8"/>
        <w:numPr>
          <w:ilvl w:val="0"/>
          <w:numId w:val="13"/>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投標應檢具文件：</w:t>
      </w:r>
    </w:p>
    <w:p w14:paraId="5980FB9A" w14:textId="25E9E793" w:rsidR="003722C8" w:rsidRDefault="00493720" w:rsidP="003722C8">
      <w:pPr>
        <w:pStyle w:val="a8"/>
        <w:numPr>
          <w:ilvl w:val="0"/>
          <w:numId w:val="14"/>
        </w:numPr>
        <w:spacing w:before="240"/>
        <w:ind w:leftChars="0" w:firstLineChars="0"/>
        <w:jc w:val="both"/>
        <w:rPr>
          <w:rFonts w:ascii="標楷體" w:eastAsia="標楷體" w:hAnsi="標楷體"/>
          <w:color w:val="000000" w:themeColor="text1"/>
          <w:sz w:val="26"/>
          <w:szCs w:val="26"/>
        </w:rPr>
      </w:pPr>
      <w:r>
        <w:rPr>
          <w:rFonts w:ascii="標楷體" w:eastAsia="標楷體" w:hAnsi="標楷體" w:hint="eastAsia"/>
          <w:color w:val="000000" w:themeColor="text1"/>
          <w:sz w:val="26"/>
          <w:szCs w:val="26"/>
        </w:rPr>
        <w:t>投標廠商資格審查表。</w:t>
      </w:r>
    </w:p>
    <w:p w14:paraId="69B494C8" w14:textId="77777777" w:rsidR="00D90701" w:rsidRDefault="00D90701" w:rsidP="003722C8">
      <w:pPr>
        <w:pStyle w:val="a8"/>
        <w:numPr>
          <w:ilvl w:val="0"/>
          <w:numId w:val="14"/>
        </w:numPr>
        <w:spacing w:before="240"/>
        <w:ind w:leftChars="0" w:firstLineChars="0"/>
        <w:jc w:val="both"/>
        <w:rPr>
          <w:rFonts w:ascii="標楷體" w:eastAsia="標楷體" w:hAnsi="標楷體"/>
          <w:color w:val="000000" w:themeColor="text1"/>
          <w:sz w:val="26"/>
          <w:szCs w:val="26"/>
        </w:rPr>
      </w:pPr>
      <w:r w:rsidRPr="00D90701">
        <w:rPr>
          <w:rFonts w:ascii="標楷體" w:eastAsia="標楷體" w:hAnsi="標楷體" w:hint="eastAsia"/>
          <w:color w:val="000000" w:themeColor="text1"/>
          <w:sz w:val="26"/>
          <w:szCs w:val="26"/>
        </w:rPr>
        <w:t>最近一期納稅證明文件影本(無須納稅者請附免稅相關證明)</w:t>
      </w:r>
      <w:r>
        <w:rPr>
          <w:rFonts w:ascii="標楷體" w:eastAsia="標楷體" w:hAnsi="標楷體" w:hint="eastAsia"/>
          <w:color w:val="000000" w:themeColor="text1"/>
          <w:sz w:val="26"/>
          <w:szCs w:val="26"/>
        </w:rPr>
        <w:t>。</w:t>
      </w:r>
    </w:p>
    <w:p w14:paraId="06F80CD4" w14:textId="77777777" w:rsidR="007B50CA" w:rsidRPr="007B50CA" w:rsidRDefault="007B50CA" w:rsidP="003722C8">
      <w:pPr>
        <w:pStyle w:val="a8"/>
        <w:numPr>
          <w:ilvl w:val="0"/>
          <w:numId w:val="14"/>
        </w:numPr>
        <w:spacing w:before="240"/>
        <w:ind w:leftChars="0" w:firstLineChars="0"/>
        <w:jc w:val="both"/>
        <w:rPr>
          <w:rFonts w:ascii="標楷體" w:eastAsia="標楷體" w:hAnsi="標楷體"/>
          <w:color w:val="000000" w:themeColor="text1"/>
          <w:sz w:val="26"/>
          <w:szCs w:val="26"/>
        </w:rPr>
      </w:pPr>
      <w:r w:rsidRPr="00FB0FE7">
        <w:rPr>
          <w:rFonts w:ascii="標楷體" w:eastAsia="標楷體" w:hAnsi="標楷體" w:cs="Times New Roman"/>
          <w:sz w:val="26"/>
        </w:rPr>
        <w:t>公司執照、機構或行號登記文件</w:t>
      </w:r>
      <w:r>
        <w:rPr>
          <w:rFonts w:ascii="標楷體" w:eastAsia="標楷體" w:hAnsi="標楷體" w:cs="Times New Roman" w:hint="eastAsia"/>
          <w:sz w:val="26"/>
        </w:rPr>
        <w:t>。</w:t>
      </w:r>
    </w:p>
    <w:p w14:paraId="6283AC10" w14:textId="77777777" w:rsidR="00FE40B4" w:rsidRDefault="00FE40B4" w:rsidP="003722C8">
      <w:pPr>
        <w:pStyle w:val="a8"/>
        <w:numPr>
          <w:ilvl w:val="0"/>
          <w:numId w:val="14"/>
        </w:numPr>
        <w:spacing w:before="240"/>
        <w:ind w:leftChars="0" w:firstLineChars="0"/>
        <w:jc w:val="both"/>
        <w:rPr>
          <w:rFonts w:ascii="標楷體" w:eastAsia="標楷體" w:hAnsi="標楷體"/>
          <w:color w:val="000000" w:themeColor="text1"/>
          <w:sz w:val="26"/>
          <w:szCs w:val="26"/>
        </w:rPr>
      </w:pPr>
      <w:r w:rsidRPr="00FE40B4">
        <w:rPr>
          <w:rFonts w:ascii="標楷體" w:eastAsia="標楷體" w:hAnsi="標楷體" w:hint="eastAsia"/>
          <w:color w:val="000000" w:themeColor="text1"/>
          <w:sz w:val="26"/>
          <w:szCs w:val="26"/>
        </w:rPr>
        <w:t>投標人身分證明文件(負責人身分證影本、法人為登記證明文件影本及代表人身分證影本，公司得以設立或變更</w:t>
      </w:r>
      <w:proofErr w:type="gramStart"/>
      <w:r w:rsidRPr="00FE40B4">
        <w:rPr>
          <w:rFonts w:ascii="標楷體" w:eastAsia="標楷體" w:hAnsi="標楷體" w:hint="eastAsia"/>
          <w:color w:val="000000" w:themeColor="text1"/>
          <w:sz w:val="26"/>
          <w:szCs w:val="26"/>
        </w:rPr>
        <w:t>登記表影本</w:t>
      </w:r>
      <w:proofErr w:type="gramEnd"/>
      <w:r w:rsidRPr="00FE40B4">
        <w:rPr>
          <w:rFonts w:ascii="標楷體" w:eastAsia="標楷體" w:hAnsi="標楷體" w:hint="eastAsia"/>
          <w:color w:val="000000" w:themeColor="text1"/>
          <w:sz w:val="26"/>
          <w:szCs w:val="26"/>
        </w:rPr>
        <w:t>代之)</w:t>
      </w:r>
    </w:p>
    <w:p w14:paraId="6238808F" w14:textId="24858D07" w:rsidR="00107B4C" w:rsidRDefault="00107B4C" w:rsidP="003722C8">
      <w:pPr>
        <w:pStyle w:val="a8"/>
        <w:numPr>
          <w:ilvl w:val="0"/>
          <w:numId w:val="14"/>
        </w:numPr>
        <w:spacing w:before="240"/>
        <w:ind w:leftChars="0" w:firstLineChars="0"/>
        <w:jc w:val="both"/>
        <w:rPr>
          <w:rFonts w:ascii="標楷體" w:eastAsia="標楷體" w:hAnsi="標楷體"/>
          <w:color w:val="000000" w:themeColor="text1"/>
          <w:sz w:val="26"/>
          <w:szCs w:val="26"/>
        </w:rPr>
      </w:pPr>
      <w:r w:rsidRPr="00107B4C">
        <w:rPr>
          <w:rFonts w:ascii="標楷體" w:eastAsia="標楷體" w:hAnsi="標楷體" w:hint="eastAsia"/>
          <w:color w:val="000000" w:themeColor="text1"/>
          <w:sz w:val="26"/>
          <w:szCs w:val="26"/>
        </w:rPr>
        <w:t>投標單(本次投標須知規定之格式，一封</w:t>
      </w:r>
      <w:proofErr w:type="gramStart"/>
      <w:r w:rsidRPr="00107B4C">
        <w:rPr>
          <w:rFonts w:ascii="標楷體" w:eastAsia="標楷體" w:hAnsi="標楷體" w:hint="eastAsia"/>
          <w:color w:val="000000" w:themeColor="text1"/>
          <w:sz w:val="26"/>
          <w:szCs w:val="26"/>
        </w:rPr>
        <w:t>一</w:t>
      </w:r>
      <w:proofErr w:type="gramEnd"/>
      <w:r w:rsidRPr="00107B4C">
        <w:rPr>
          <w:rFonts w:ascii="標楷體" w:eastAsia="標楷體" w:hAnsi="標楷體" w:hint="eastAsia"/>
          <w:color w:val="000000" w:themeColor="text1"/>
          <w:sz w:val="26"/>
          <w:szCs w:val="26"/>
        </w:rPr>
        <w:t>投標單，</w:t>
      </w:r>
      <w:proofErr w:type="gramStart"/>
      <w:r w:rsidRPr="00107B4C">
        <w:rPr>
          <w:rFonts w:ascii="標楷體" w:eastAsia="標楷體" w:hAnsi="標楷體" w:hint="eastAsia"/>
          <w:color w:val="000000" w:themeColor="text1"/>
          <w:sz w:val="26"/>
          <w:szCs w:val="26"/>
        </w:rPr>
        <w:t>一</w:t>
      </w:r>
      <w:proofErr w:type="gramEnd"/>
      <w:r w:rsidRPr="00107B4C">
        <w:rPr>
          <w:rFonts w:ascii="標楷體" w:eastAsia="標楷體" w:hAnsi="標楷體" w:hint="eastAsia"/>
          <w:color w:val="000000" w:themeColor="text1"/>
          <w:sz w:val="26"/>
          <w:szCs w:val="26"/>
        </w:rPr>
        <w:t>投標</w:t>
      </w:r>
      <w:proofErr w:type="gramStart"/>
      <w:r w:rsidRPr="00107B4C">
        <w:rPr>
          <w:rFonts w:ascii="標楷體" w:eastAsia="標楷體" w:hAnsi="標楷體" w:hint="eastAsia"/>
          <w:color w:val="000000" w:themeColor="text1"/>
          <w:sz w:val="26"/>
          <w:szCs w:val="26"/>
        </w:rPr>
        <w:t>單限填一</w:t>
      </w:r>
      <w:proofErr w:type="gramEnd"/>
      <w:r w:rsidRPr="00107B4C">
        <w:rPr>
          <w:rFonts w:ascii="標楷體" w:eastAsia="標楷體" w:hAnsi="標楷體" w:hint="eastAsia"/>
          <w:color w:val="000000" w:themeColor="text1"/>
          <w:sz w:val="26"/>
          <w:szCs w:val="26"/>
        </w:rPr>
        <w:t>標號，投標人姓名、印章、自然人或法人統一編號【無則免填】無缺漏或不符、塗改處應蓋章) (依規定格式填寫、不可塗改挖補、不可低於標租底價)</w:t>
      </w:r>
    </w:p>
    <w:p w14:paraId="44411B23" w14:textId="6336CF21" w:rsidR="003722C8" w:rsidRPr="0093079D" w:rsidRDefault="00F37D52" w:rsidP="003722C8">
      <w:pPr>
        <w:pStyle w:val="a8"/>
        <w:numPr>
          <w:ilvl w:val="0"/>
          <w:numId w:val="14"/>
        </w:numPr>
        <w:spacing w:before="240"/>
        <w:ind w:leftChars="0" w:firstLineChars="0"/>
        <w:jc w:val="both"/>
        <w:rPr>
          <w:rFonts w:ascii="標楷體" w:eastAsia="標楷體" w:hAnsi="標楷體"/>
          <w:color w:val="000000" w:themeColor="text1"/>
          <w:sz w:val="26"/>
          <w:szCs w:val="26"/>
        </w:rPr>
      </w:pPr>
      <w:r>
        <w:rPr>
          <w:rFonts w:ascii="標楷體" w:eastAsia="標楷體" w:hAnsi="標楷體" w:hint="eastAsia"/>
          <w:color w:val="000000" w:themeColor="text1"/>
          <w:sz w:val="26"/>
          <w:szCs w:val="26"/>
        </w:rPr>
        <w:t>營運</w:t>
      </w:r>
      <w:r w:rsidR="003722C8" w:rsidRPr="0093079D">
        <w:rPr>
          <w:rFonts w:ascii="標楷體" w:eastAsia="標楷體" w:hAnsi="標楷體" w:hint="eastAsia"/>
          <w:color w:val="000000" w:themeColor="text1"/>
          <w:sz w:val="26"/>
          <w:szCs w:val="26"/>
        </w:rPr>
        <w:t>計畫書</w:t>
      </w:r>
      <w:r w:rsidR="003722C8" w:rsidRPr="0093079D">
        <w:rPr>
          <w:rFonts w:ascii="標楷體" w:eastAsia="標楷體" w:hAnsi="標楷體"/>
          <w:color w:val="000000" w:themeColor="text1"/>
          <w:sz w:val="26"/>
          <w:szCs w:val="26"/>
        </w:rPr>
        <w:t>：</w:t>
      </w:r>
      <w:r w:rsidR="003722C8" w:rsidRPr="00450324">
        <w:rPr>
          <w:rFonts w:ascii="標楷體" w:eastAsia="標楷體" w:hAnsi="標楷體" w:hint="eastAsia"/>
          <w:color w:val="FF0000"/>
          <w:sz w:val="26"/>
          <w:szCs w:val="26"/>
        </w:rPr>
        <w:t>一式</w:t>
      </w:r>
      <w:r w:rsidR="00C22B67">
        <w:rPr>
          <w:rFonts w:ascii="標楷體" w:eastAsia="標楷體" w:hAnsi="標楷體" w:hint="eastAsia"/>
          <w:color w:val="FF0000"/>
          <w:sz w:val="26"/>
          <w:szCs w:val="26"/>
        </w:rPr>
        <w:t>6</w:t>
      </w:r>
      <w:r w:rsidR="003722C8" w:rsidRPr="00450324">
        <w:rPr>
          <w:rFonts w:ascii="標楷體" w:eastAsia="標楷體" w:hAnsi="標楷體" w:hint="eastAsia"/>
          <w:color w:val="FF0000"/>
          <w:sz w:val="26"/>
          <w:szCs w:val="26"/>
        </w:rPr>
        <w:t>份</w:t>
      </w:r>
      <w:r w:rsidR="003722C8" w:rsidRPr="0093079D">
        <w:rPr>
          <w:rFonts w:ascii="標楷體" w:eastAsia="標楷體" w:hAnsi="標楷體"/>
          <w:color w:val="000000" w:themeColor="text1"/>
          <w:sz w:val="26"/>
          <w:szCs w:val="26"/>
        </w:rPr>
        <w:t>。</w:t>
      </w:r>
    </w:p>
    <w:p w14:paraId="6C1E7218" w14:textId="77777777" w:rsidR="003722C8" w:rsidRPr="0093079D" w:rsidRDefault="003722C8" w:rsidP="003722C8">
      <w:pPr>
        <w:pStyle w:val="a8"/>
        <w:numPr>
          <w:ilvl w:val="0"/>
          <w:numId w:val="14"/>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color w:val="000000" w:themeColor="text1"/>
          <w:kern w:val="0"/>
          <w:sz w:val="26"/>
          <w:szCs w:val="26"/>
        </w:rPr>
        <w:t>投標封套：係指投標文件</w:t>
      </w:r>
      <w:r w:rsidRPr="0093079D">
        <w:rPr>
          <w:rFonts w:ascii="標楷體" w:eastAsia="標楷體" w:hAnsi="標楷體"/>
          <w:b/>
          <w:color w:val="000000" w:themeColor="text1"/>
          <w:kern w:val="0"/>
          <w:sz w:val="26"/>
          <w:szCs w:val="26"/>
        </w:rPr>
        <w:t>最外層之封套或不透明之容器</w:t>
      </w:r>
      <w:r w:rsidRPr="0093079D">
        <w:rPr>
          <w:rFonts w:ascii="標楷體" w:eastAsia="標楷體" w:hAnsi="標楷體"/>
          <w:color w:val="000000" w:themeColor="text1"/>
          <w:kern w:val="0"/>
          <w:sz w:val="26"/>
          <w:szCs w:val="26"/>
        </w:rPr>
        <w:t>，其封面</w:t>
      </w:r>
      <w:r w:rsidRPr="0093079D">
        <w:rPr>
          <w:rFonts w:ascii="標楷體" w:eastAsia="標楷體" w:hAnsi="標楷體" w:hint="eastAsia"/>
          <w:color w:val="000000" w:themeColor="text1"/>
          <w:sz w:val="26"/>
          <w:szCs w:val="26"/>
        </w:rPr>
        <w:t>應黏貼本次投標須知規定之投標信封封面、密封、不可塗改挖補；應書寫標號及投標人名稱、住址、電話。</w:t>
      </w:r>
    </w:p>
    <w:p w14:paraId="4FDF2BD4" w14:textId="00FB103B" w:rsidR="003722C8" w:rsidRPr="0093079D" w:rsidRDefault="00F17E4C" w:rsidP="003722C8">
      <w:pPr>
        <w:pStyle w:val="a9"/>
        <w:numPr>
          <w:ilvl w:val="0"/>
          <w:numId w:val="14"/>
        </w:numPr>
        <w:tabs>
          <w:tab w:val="left" w:pos="567"/>
        </w:tabs>
        <w:spacing w:line="400" w:lineRule="exact"/>
        <w:ind w:leftChars="0"/>
        <w:jc w:val="both"/>
        <w:rPr>
          <w:rFonts w:ascii="標楷體" w:eastAsia="標楷體" w:hAnsi="標楷體"/>
          <w:color w:val="000000" w:themeColor="text1"/>
          <w:kern w:val="0"/>
          <w:sz w:val="26"/>
          <w:szCs w:val="26"/>
        </w:rPr>
      </w:pPr>
      <w:r w:rsidRPr="00F17E4C">
        <w:rPr>
          <w:rFonts w:ascii="標楷體" w:eastAsia="標楷體" w:hAnsi="標楷體" w:hint="eastAsia"/>
          <w:b/>
          <w:bCs/>
          <w:color w:val="000000" w:themeColor="text1"/>
          <w:kern w:val="0"/>
          <w:sz w:val="26"/>
          <w:szCs w:val="26"/>
        </w:rPr>
        <w:t>本案投標廠商相關證明文件、</w:t>
      </w:r>
      <w:r w:rsidR="003234C5">
        <w:rPr>
          <w:rFonts w:ascii="標楷體" w:eastAsia="標楷體" w:hAnsi="標楷體" w:hint="eastAsia"/>
          <w:b/>
          <w:bCs/>
          <w:color w:val="000000" w:themeColor="text1"/>
          <w:kern w:val="0"/>
          <w:sz w:val="26"/>
          <w:szCs w:val="26"/>
        </w:rPr>
        <w:t>營運</w:t>
      </w:r>
      <w:r w:rsidRPr="00F17E4C">
        <w:rPr>
          <w:rFonts w:ascii="標楷體" w:eastAsia="標楷體" w:hAnsi="標楷體" w:hint="eastAsia"/>
          <w:b/>
          <w:bCs/>
          <w:color w:val="000000" w:themeColor="text1"/>
          <w:kern w:val="0"/>
          <w:sz w:val="26"/>
          <w:szCs w:val="26"/>
        </w:rPr>
        <w:t>計畫書及投標單等裝入投標封套（箱）內面書面密封後</w:t>
      </w:r>
      <w:r w:rsidR="003722C8" w:rsidRPr="0093079D">
        <w:rPr>
          <w:rFonts w:ascii="標楷體" w:eastAsia="標楷體" w:hAnsi="標楷體" w:hint="eastAsia"/>
          <w:color w:val="000000" w:themeColor="text1"/>
          <w:kern w:val="0"/>
          <w:sz w:val="26"/>
          <w:szCs w:val="26"/>
        </w:rPr>
        <w:t>，</w:t>
      </w:r>
      <w:r w:rsidR="003722C8" w:rsidRPr="0093079D">
        <w:rPr>
          <w:rFonts w:ascii="標楷體" w:eastAsia="標楷體" w:hAnsi="標楷體"/>
          <w:color w:val="000000" w:themeColor="text1"/>
          <w:sz w:val="26"/>
          <w:szCs w:val="26"/>
        </w:rPr>
        <w:t>將送件資料於截止收件期限</w:t>
      </w:r>
      <w:r w:rsidR="00D0127A" w:rsidRPr="0093079D">
        <w:rPr>
          <w:rFonts w:ascii="標楷體" w:eastAsia="標楷體" w:hAnsi="標楷體"/>
          <w:b/>
          <w:color w:val="000000" w:themeColor="text1"/>
          <w:kern w:val="0"/>
          <w:sz w:val="26"/>
          <w:szCs w:val="26"/>
        </w:rPr>
        <w:t>(</w:t>
      </w:r>
      <w:r w:rsidR="00D11828" w:rsidRPr="00212154">
        <w:rPr>
          <w:rFonts w:ascii="標楷體" w:eastAsia="標楷體" w:hAnsi="標楷體"/>
          <w:b/>
          <w:color w:val="FF0000"/>
          <w:kern w:val="0"/>
          <w:sz w:val="26"/>
          <w:szCs w:val="26"/>
        </w:rPr>
        <w:t>114</w:t>
      </w:r>
      <w:r w:rsidR="00D11828" w:rsidRPr="00212154">
        <w:rPr>
          <w:rFonts w:ascii="標楷體" w:eastAsia="標楷體" w:hAnsi="標楷體" w:hint="eastAsia"/>
          <w:b/>
          <w:color w:val="FF0000"/>
          <w:kern w:val="0"/>
          <w:sz w:val="26"/>
          <w:szCs w:val="26"/>
        </w:rPr>
        <w:t>年</w:t>
      </w:r>
      <w:r w:rsidR="00D11828" w:rsidRPr="00212154">
        <w:rPr>
          <w:rFonts w:ascii="標楷體" w:eastAsia="標楷體" w:hAnsi="標楷體"/>
          <w:b/>
          <w:color w:val="FF0000"/>
          <w:kern w:val="0"/>
          <w:sz w:val="26"/>
          <w:szCs w:val="26"/>
        </w:rPr>
        <w:t>4</w:t>
      </w:r>
      <w:r w:rsidR="00D11828" w:rsidRPr="00212154">
        <w:rPr>
          <w:rFonts w:ascii="標楷體" w:eastAsia="標楷體" w:hAnsi="標楷體" w:hint="eastAsia"/>
          <w:b/>
          <w:color w:val="FF0000"/>
          <w:kern w:val="0"/>
          <w:sz w:val="26"/>
          <w:szCs w:val="26"/>
        </w:rPr>
        <w:t>月</w:t>
      </w:r>
      <w:r w:rsidR="00D11828" w:rsidRPr="00212154">
        <w:rPr>
          <w:rFonts w:ascii="標楷體" w:eastAsia="標楷體" w:hAnsi="標楷體"/>
          <w:b/>
          <w:color w:val="FF0000"/>
          <w:kern w:val="0"/>
          <w:sz w:val="26"/>
          <w:szCs w:val="26"/>
        </w:rPr>
        <w:t>1</w:t>
      </w:r>
      <w:r w:rsidR="00D11828" w:rsidRPr="00212154">
        <w:rPr>
          <w:rFonts w:ascii="標楷體" w:eastAsia="標楷體" w:hAnsi="標楷體" w:hint="eastAsia"/>
          <w:b/>
          <w:color w:val="FF0000"/>
          <w:kern w:val="0"/>
          <w:sz w:val="26"/>
          <w:szCs w:val="26"/>
        </w:rPr>
        <w:t>日</w:t>
      </w:r>
      <w:r w:rsidR="00D11828" w:rsidRPr="00212154">
        <w:rPr>
          <w:rFonts w:ascii="標楷體" w:eastAsia="標楷體" w:hAnsi="標楷體"/>
          <w:b/>
          <w:color w:val="FF0000"/>
          <w:kern w:val="0"/>
          <w:sz w:val="26"/>
          <w:szCs w:val="26"/>
        </w:rPr>
        <w:t>(</w:t>
      </w:r>
      <w:r w:rsidR="00D11828" w:rsidRPr="00212154">
        <w:rPr>
          <w:rFonts w:ascii="標楷體" w:eastAsia="標楷體" w:hAnsi="標楷體" w:hint="eastAsia"/>
          <w:b/>
          <w:color w:val="FF0000"/>
          <w:kern w:val="0"/>
          <w:sz w:val="26"/>
          <w:szCs w:val="26"/>
        </w:rPr>
        <w:t>二</w:t>
      </w:r>
      <w:r w:rsidR="00D11828" w:rsidRPr="00212154">
        <w:rPr>
          <w:rFonts w:ascii="標楷體" w:eastAsia="標楷體" w:hAnsi="標楷體"/>
          <w:b/>
          <w:color w:val="FF0000"/>
          <w:kern w:val="0"/>
          <w:sz w:val="26"/>
          <w:szCs w:val="26"/>
        </w:rPr>
        <w:t>)</w:t>
      </w:r>
      <w:r w:rsidR="009319DE">
        <w:rPr>
          <w:rFonts w:ascii="標楷體" w:eastAsia="標楷體" w:hAnsi="標楷體" w:hint="eastAsia"/>
          <w:b/>
          <w:color w:val="FF0000"/>
          <w:kern w:val="0"/>
          <w:sz w:val="26"/>
          <w:szCs w:val="26"/>
        </w:rPr>
        <w:t>當日</w:t>
      </w:r>
      <w:r w:rsidR="009319DE" w:rsidRPr="00FA3376">
        <w:rPr>
          <w:rFonts w:ascii="標楷體" w:eastAsia="標楷體" w:hAnsi="標楷體" w:hint="eastAsia"/>
          <w:b/>
          <w:color w:val="FF0000"/>
          <w:kern w:val="0"/>
          <w:sz w:val="26"/>
          <w:szCs w:val="26"/>
        </w:rPr>
        <w:t>下午17時</w:t>
      </w:r>
      <w:r w:rsidR="000112A8">
        <w:rPr>
          <w:rFonts w:ascii="標楷體" w:eastAsia="標楷體" w:hAnsi="標楷體" w:hint="eastAsia"/>
          <w:b/>
          <w:color w:val="FF0000"/>
          <w:kern w:val="0"/>
          <w:sz w:val="26"/>
          <w:szCs w:val="26"/>
        </w:rPr>
        <w:t>止</w:t>
      </w:r>
      <w:r w:rsidR="00D0127A" w:rsidRPr="0093079D">
        <w:rPr>
          <w:rFonts w:ascii="標楷體" w:eastAsia="標楷體" w:hAnsi="標楷體"/>
          <w:b/>
          <w:color w:val="000000" w:themeColor="text1"/>
          <w:kern w:val="0"/>
          <w:sz w:val="26"/>
          <w:szCs w:val="26"/>
        </w:rPr>
        <w:t>)</w:t>
      </w:r>
      <w:r w:rsidR="003722C8" w:rsidRPr="0093079D">
        <w:rPr>
          <w:rFonts w:ascii="標楷體" w:eastAsia="標楷體" w:hAnsi="標楷體"/>
          <w:color w:val="000000" w:themeColor="text1"/>
          <w:sz w:val="26"/>
          <w:szCs w:val="26"/>
        </w:rPr>
        <w:t>前以郵遞掛號寄達（非以郵戳為</w:t>
      </w:r>
      <w:proofErr w:type="gramStart"/>
      <w:r w:rsidR="003722C8" w:rsidRPr="0093079D">
        <w:rPr>
          <w:rFonts w:ascii="標楷體" w:eastAsia="標楷體" w:hAnsi="標楷體"/>
          <w:color w:val="000000" w:themeColor="text1"/>
          <w:sz w:val="26"/>
          <w:szCs w:val="26"/>
        </w:rPr>
        <w:t>憑</w:t>
      </w:r>
      <w:proofErr w:type="gramEnd"/>
      <w:r w:rsidR="002D456C">
        <w:rPr>
          <w:rFonts w:ascii="標楷體" w:eastAsia="標楷體" w:hAnsi="標楷體"/>
          <w:color w:val="000000" w:themeColor="text1"/>
          <w:sz w:val="26"/>
          <w:szCs w:val="26"/>
        </w:rPr>
        <w:t>，亦不得因假日郵遞延誤投標而提出異議）或專人寄（送）達本府</w:t>
      </w:r>
      <w:proofErr w:type="gramStart"/>
      <w:r w:rsidR="003722C8" w:rsidRPr="0093079D">
        <w:rPr>
          <w:rFonts w:ascii="標楷體" w:eastAsia="標楷體" w:hAnsi="標楷體"/>
          <w:color w:val="000000" w:themeColor="text1"/>
          <w:sz w:val="26"/>
          <w:szCs w:val="26"/>
        </w:rPr>
        <w:t>（</w:t>
      </w:r>
      <w:proofErr w:type="gramEnd"/>
      <w:r w:rsidR="003722C8" w:rsidRPr="0093079D">
        <w:rPr>
          <w:rFonts w:ascii="標楷體" w:eastAsia="標楷體" w:hAnsi="標楷體"/>
          <w:color w:val="000000" w:themeColor="text1"/>
          <w:sz w:val="26"/>
          <w:szCs w:val="26"/>
        </w:rPr>
        <w:t>地址：</w:t>
      </w:r>
      <w:r w:rsidR="00514856">
        <w:rPr>
          <w:rFonts w:ascii="標楷體" w:eastAsia="標楷體" w:hAnsi="標楷體" w:hint="eastAsia"/>
          <w:color w:val="000000" w:themeColor="text1"/>
          <w:sz w:val="26"/>
          <w:szCs w:val="26"/>
        </w:rPr>
        <w:t>連江縣南竿鄉清水村136-1號</w:t>
      </w:r>
      <w:r w:rsidR="003722C8" w:rsidRPr="0093079D">
        <w:rPr>
          <w:rFonts w:ascii="標楷體" w:eastAsia="標楷體" w:hAnsi="標楷體"/>
          <w:color w:val="000000" w:themeColor="text1"/>
          <w:sz w:val="26"/>
          <w:szCs w:val="26"/>
        </w:rPr>
        <w:t>，</w:t>
      </w:r>
      <w:r w:rsidR="00514856">
        <w:rPr>
          <w:rFonts w:ascii="標楷體" w:eastAsia="標楷體" w:hAnsi="標楷體" w:hint="eastAsia"/>
          <w:color w:val="000000" w:themeColor="text1"/>
          <w:sz w:val="26"/>
          <w:szCs w:val="26"/>
        </w:rPr>
        <w:t>連江縣政府文化處</w:t>
      </w:r>
      <w:proofErr w:type="gramStart"/>
      <w:r w:rsidR="003722C8" w:rsidRPr="0093079D">
        <w:rPr>
          <w:rFonts w:ascii="標楷體" w:eastAsia="標楷體" w:hAnsi="標楷體"/>
          <w:color w:val="000000" w:themeColor="text1"/>
          <w:sz w:val="26"/>
          <w:szCs w:val="26"/>
        </w:rPr>
        <w:t>）</w:t>
      </w:r>
      <w:proofErr w:type="gramEnd"/>
      <w:r w:rsidR="003722C8" w:rsidRPr="0093079D">
        <w:rPr>
          <w:rFonts w:ascii="標楷體" w:eastAsia="標楷體" w:hAnsi="標楷體"/>
          <w:color w:val="000000" w:themeColor="text1"/>
          <w:sz w:val="26"/>
          <w:szCs w:val="26"/>
        </w:rPr>
        <w:t>，如有延誤應自行負責，逾期不予受理。</w:t>
      </w:r>
    </w:p>
    <w:p w14:paraId="3FA136E3" w14:textId="77777777" w:rsidR="003722C8" w:rsidRPr="0093079D" w:rsidRDefault="003722C8" w:rsidP="003722C8">
      <w:pPr>
        <w:pStyle w:val="a8"/>
        <w:numPr>
          <w:ilvl w:val="0"/>
          <w:numId w:val="11"/>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廠商投標時其他應行注意事項：</w:t>
      </w:r>
    </w:p>
    <w:p w14:paraId="26C37842"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投標文件有效期間</w:t>
      </w:r>
      <w:proofErr w:type="gramStart"/>
      <w:r w:rsidRPr="0093079D">
        <w:rPr>
          <w:rFonts w:ascii="標楷體" w:eastAsia="標楷體" w:hAnsi="標楷體" w:hint="eastAsia"/>
          <w:color w:val="000000" w:themeColor="text1"/>
          <w:sz w:val="26"/>
          <w:szCs w:val="26"/>
        </w:rPr>
        <w:t>應至決標</w:t>
      </w:r>
      <w:proofErr w:type="gramEnd"/>
      <w:r w:rsidRPr="0093079D">
        <w:rPr>
          <w:rFonts w:ascii="標楷體" w:eastAsia="標楷體" w:hAnsi="標楷體" w:hint="eastAsia"/>
          <w:color w:val="000000" w:themeColor="text1"/>
          <w:sz w:val="26"/>
          <w:szCs w:val="26"/>
        </w:rPr>
        <w:t>日止。但得標後則為契約文件之一，其有效期</w:t>
      </w:r>
      <w:r w:rsidRPr="0093079D">
        <w:rPr>
          <w:rFonts w:ascii="標楷體" w:eastAsia="標楷體" w:hAnsi="標楷體" w:hint="eastAsia"/>
          <w:color w:val="000000" w:themeColor="text1"/>
          <w:sz w:val="26"/>
          <w:szCs w:val="26"/>
        </w:rPr>
        <w:lastRenderedPageBreak/>
        <w:t>從契約約定。</w:t>
      </w:r>
    </w:p>
    <w:p w14:paraId="33E954FE"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投標廠商之投標文件，應僅限於招標文件有規定，且與招標</w:t>
      </w:r>
      <w:proofErr w:type="gramStart"/>
      <w:r w:rsidRPr="0093079D">
        <w:rPr>
          <w:rFonts w:ascii="標楷體" w:eastAsia="標楷體" w:hAnsi="標楷體" w:hint="eastAsia"/>
          <w:color w:val="000000" w:themeColor="text1"/>
          <w:sz w:val="26"/>
          <w:szCs w:val="26"/>
        </w:rPr>
        <w:t>標</w:t>
      </w:r>
      <w:proofErr w:type="gramEnd"/>
      <w:r w:rsidRPr="0093079D">
        <w:rPr>
          <w:rFonts w:ascii="標楷體" w:eastAsia="標楷體" w:hAnsi="標楷體" w:hint="eastAsia"/>
          <w:color w:val="000000" w:themeColor="text1"/>
          <w:sz w:val="26"/>
          <w:szCs w:val="26"/>
        </w:rPr>
        <w:t>的有關者。其他文件，應避免附入投標文件內。</w:t>
      </w:r>
    </w:p>
    <w:p w14:paraId="196E6606"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投標文件除招標文件另有規定者外，以中文為</w:t>
      </w:r>
      <w:proofErr w:type="gramStart"/>
      <w:r w:rsidRPr="0093079D">
        <w:rPr>
          <w:rFonts w:ascii="標楷體" w:eastAsia="標楷體" w:hAnsi="標楷體" w:hint="eastAsia"/>
          <w:color w:val="000000" w:themeColor="text1"/>
          <w:sz w:val="26"/>
          <w:szCs w:val="26"/>
        </w:rPr>
        <w:t>準</w:t>
      </w:r>
      <w:proofErr w:type="gramEnd"/>
      <w:r w:rsidRPr="0093079D">
        <w:rPr>
          <w:rFonts w:ascii="標楷體" w:eastAsia="標楷體" w:hAnsi="標楷體" w:hint="eastAsia"/>
          <w:color w:val="000000" w:themeColor="text1"/>
          <w:sz w:val="26"/>
          <w:szCs w:val="26"/>
        </w:rPr>
        <w:t>。</w:t>
      </w:r>
    </w:p>
    <w:p w14:paraId="3B4CAE2D"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招標文件規定得以外國文字書寫檢附之投標文件，應附中文譯本，其中文譯本之內容與原文不一致時，除資格文件以原文為</w:t>
      </w:r>
      <w:proofErr w:type="gramStart"/>
      <w:r w:rsidRPr="0093079D">
        <w:rPr>
          <w:rFonts w:ascii="標楷體" w:eastAsia="標楷體" w:hAnsi="標楷體" w:hint="eastAsia"/>
          <w:color w:val="000000" w:themeColor="text1"/>
          <w:sz w:val="26"/>
          <w:szCs w:val="26"/>
        </w:rPr>
        <w:t>準</w:t>
      </w:r>
      <w:proofErr w:type="gramEnd"/>
      <w:r w:rsidRPr="0093079D">
        <w:rPr>
          <w:rFonts w:ascii="標楷體" w:eastAsia="標楷體" w:hAnsi="標楷體" w:hint="eastAsia"/>
          <w:color w:val="000000" w:themeColor="text1"/>
          <w:sz w:val="26"/>
          <w:szCs w:val="26"/>
        </w:rPr>
        <w:t>外，餘投標</w:t>
      </w:r>
      <w:proofErr w:type="gramStart"/>
      <w:r w:rsidRPr="0093079D">
        <w:rPr>
          <w:rFonts w:ascii="標楷體" w:eastAsia="標楷體" w:hAnsi="標楷體" w:hint="eastAsia"/>
          <w:color w:val="000000" w:themeColor="text1"/>
          <w:sz w:val="26"/>
          <w:szCs w:val="26"/>
        </w:rPr>
        <w:t>文件均以中文</w:t>
      </w:r>
      <w:proofErr w:type="gramEnd"/>
      <w:r w:rsidRPr="0093079D">
        <w:rPr>
          <w:rFonts w:ascii="標楷體" w:eastAsia="標楷體" w:hAnsi="標楷體" w:hint="eastAsia"/>
          <w:color w:val="000000" w:themeColor="text1"/>
          <w:sz w:val="26"/>
          <w:szCs w:val="26"/>
        </w:rPr>
        <w:t>譯本為</w:t>
      </w:r>
      <w:proofErr w:type="gramStart"/>
      <w:r w:rsidRPr="0093079D">
        <w:rPr>
          <w:rFonts w:ascii="標楷體" w:eastAsia="標楷體" w:hAnsi="標楷體" w:hint="eastAsia"/>
          <w:color w:val="000000" w:themeColor="text1"/>
          <w:sz w:val="26"/>
          <w:szCs w:val="26"/>
        </w:rPr>
        <w:t>準</w:t>
      </w:r>
      <w:proofErr w:type="gramEnd"/>
      <w:r w:rsidRPr="0093079D">
        <w:rPr>
          <w:rFonts w:ascii="標楷體" w:eastAsia="標楷體" w:hAnsi="標楷體" w:hint="eastAsia"/>
          <w:color w:val="000000" w:themeColor="text1"/>
          <w:sz w:val="26"/>
          <w:szCs w:val="26"/>
        </w:rPr>
        <w:t>。</w:t>
      </w:r>
    </w:p>
    <w:p w14:paraId="07C2BE75"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投標廠商因投標所需之任何費用，不論本標案</w:t>
      </w:r>
      <w:proofErr w:type="gramStart"/>
      <w:r w:rsidRPr="0093079D">
        <w:rPr>
          <w:rFonts w:ascii="標楷體" w:eastAsia="標楷體" w:hAnsi="標楷體" w:hint="eastAsia"/>
          <w:color w:val="000000" w:themeColor="text1"/>
          <w:sz w:val="26"/>
          <w:szCs w:val="26"/>
        </w:rPr>
        <w:t>有無決標</w:t>
      </w:r>
      <w:proofErr w:type="gramEnd"/>
      <w:r w:rsidRPr="0093079D">
        <w:rPr>
          <w:rFonts w:ascii="標楷體" w:eastAsia="標楷體" w:hAnsi="標楷體" w:hint="eastAsia"/>
          <w:color w:val="000000" w:themeColor="text1"/>
          <w:sz w:val="26"/>
          <w:szCs w:val="26"/>
        </w:rPr>
        <w:t>，</w:t>
      </w:r>
      <w:proofErr w:type="gramStart"/>
      <w:r w:rsidRPr="0093079D">
        <w:rPr>
          <w:rFonts w:ascii="標楷體" w:eastAsia="標楷體" w:hAnsi="標楷體" w:hint="eastAsia"/>
          <w:color w:val="000000" w:themeColor="text1"/>
          <w:sz w:val="26"/>
          <w:szCs w:val="26"/>
        </w:rPr>
        <w:t>均由投標</w:t>
      </w:r>
      <w:proofErr w:type="gramEnd"/>
      <w:r w:rsidRPr="0093079D">
        <w:rPr>
          <w:rFonts w:ascii="標楷體" w:eastAsia="標楷體" w:hAnsi="標楷體" w:hint="eastAsia"/>
          <w:color w:val="000000" w:themeColor="text1"/>
          <w:sz w:val="26"/>
          <w:szCs w:val="26"/>
        </w:rPr>
        <w:t>廠商自行負擔。</w:t>
      </w:r>
    </w:p>
    <w:p w14:paraId="55113444" w14:textId="77777777" w:rsidR="003722C8" w:rsidRPr="0093079D"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proofErr w:type="gramStart"/>
      <w:r w:rsidRPr="0093079D">
        <w:rPr>
          <w:rFonts w:ascii="標楷體" w:eastAsia="標楷體" w:hAnsi="標楷體" w:hint="eastAsia"/>
          <w:color w:val="000000" w:themeColor="text1"/>
          <w:sz w:val="26"/>
          <w:szCs w:val="26"/>
        </w:rPr>
        <w:t>經寄</w:t>
      </w:r>
      <w:proofErr w:type="gramEnd"/>
      <w:r w:rsidRPr="0093079D">
        <w:rPr>
          <w:rFonts w:ascii="標楷體" w:eastAsia="標楷體" w:hAnsi="標楷體"/>
          <w:color w:val="000000" w:themeColor="text1"/>
          <w:sz w:val="26"/>
          <w:szCs w:val="26"/>
        </w:rPr>
        <w:t>(</w:t>
      </w:r>
      <w:r w:rsidRPr="0093079D">
        <w:rPr>
          <w:rFonts w:ascii="標楷體" w:eastAsia="標楷體" w:hAnsi="標楷體" w:hint="eastAsia"/>
          <w:color w:val="000000" w:themeColor="text1"/>
          <w:sz w:val="26"/>
          <w:szCs w:val="26"/>
        </w:rPr>
        <w:t>送</w:t>
      </w:r>
      <w:r w:rsidRPr="0093079D">
        <w:rPr>
          <w:rFonts w:ascii="標楷體" w:eastAsia="標楷體" w:hAnsi="標楷體"/>
          <w:color w:val="000000" w:themeColor="text1"/>
          <w:sz w:val="26"/>
          <w:szCs w:val="26"/>
        </w:rPr>
        <w:t>)</w:t>
      </w:r>
      <w:r w:rsidR="002D456C">
        <w:rPr>
          <w:rFonts w:ascii="標楷體" w:eastAsia="標楷體" w:hAnsi="標楷體" w:hint="eastAsia"/>
          <w:color w:val="000000" w:themeColor="text1"/>
          <w:sz w:val="26"/>
          <w:szCs w:val="26"/>
        </w:rPr>
        <w:t>達本府</w:t>
      </w:r>
      <w:r w:rsidRPr="0093079D">
        <w:rPr>
          <w:rFonts w:ascii="標楷體" w:eastAsia="標楷體" w:hAnsi="標楷體" w:hint="eastAsia"/>
          <w:color w:val="000000" w:themeColor="text1"/>
          <w:sz w:val="26"/>
          <w:szCs w:val="26"/>
        </w:rPr>
        <w:t>之投標文件，除招標文件另有規定者外，投標廠商不得以任何理由請求發還、作廢、撤銷、更改。</w:t>
      </w:r>
    </w:p>
    <w:p w14:paraId="100F0386" w14:textId="77777777" w:rsidR="003722C8" w:rsidRDefault="003722C8" w:rsidP="003722C8">
      <w:pPr>
        <w:pStyle w:val="a8"/>
        <w:numPr>
          <w:ilvl w:val="0"/>
          <w:numId w:val="15"/>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同一廠商對同一標案只能寄送一份投標文件。投標單位與其分支機構，或其二以上分支機構，均不得對同一標案分別投標。</w:t>
      </w:r>
    </w:p>
    <w:p w14:paraId="31FBC506" w14:textId="77777777" w:rsidR="003647FE" w:rsidRPr="00FB1997" w:rsidRDefault="003647FE" w:rsidP="00E26484">
      <w:pPr>
        <w:pStyle w:val="a8"/>
        <w:spacing w:before="240"/>
        <w:ind w:leftChars="0" w:firstLineChars="0"/>
        <w:jc w:val="both"/>
        <w:rPr>
          <w:rFonts w:ascii="標楷體" w:eastAsia="標楷體" w:hAnsi="標楷體"/>
          <w:sz w:val="26"/>
          <w:szCs w:val="26"/>
        </w:rPr>
      </w:pPr>
    </w:p>
    <w:p w14:paraId="1F694496" w14:textId="3761A00B" w:rsidR="00662674" w:rsidRDefault="00A71DE2" w:rsidP="00662674">
      <w:pPr>
        <w:pStyle w:val="1"/>
        <w:numPr>
          <w:ilvl w:val="0"/>
          <w:numId w:val="1"/>
        </w:numPr>
        <w:spacing w:before="0" w:line="400" w:lineRule="exact"/>
        <w:ind w:leftChars="0"/>
        <w:jc w:val="both"/>
        <w:rPr>
          <w:rFonts w:ascii="標楷體" w:eastAsia="標楷體" w:hAnsi="標楷體"/>
          <w:bCs/>
          <w:color w:val="FF0000"/>
          <w:kern w:val="0"/>
          <w:sz w:val="26"/>
          <w:szCs w:val="26"/>
        </w:rPr>
      </w:pPr>
      <w:r w:rsidRPr="00A71DE2">
        <w:rPr>
          <w:rFonts w:ascii="標楷體" w:eastAsia="標楷體" w:hAnsi="標楷體" w:hint="eastAsia"/>
          <w:bCs/>
          <w:color w:val="FF0000"/>
          <w:kern w:val="0"/>
          <w:sz w:val="26"/>
          <w:szCs w:val="26"/>
        </w:rPr>
        <w:t>本案</w:t>
      </w:r>
      <w:proofErr w:type="gramStart"/>
      <w:r w:rsidRPr="00A71DE2">
        <w:rPr>
          <w:rFonts w:ascii="標楷體" w:eastAsia="標楷體" w:hAnsi="標楷體" w:hint="eastAsia"/>
          <w:bCs/>
          <w:color w:val="FF0000"/>
          <w:kern w:val="0"/>
          <w:sz w:val="26"/>
          <w:szCs w:val="26"/>
        </w:rPr>
        <w:t>採</w:t>
      </w:r>
      <w:proofErr w:type="gramEnd"/>
      <w:r w:rsidRPr="00A71DE2">
        <w:rPr>
          <w:rFonts w:ascii="標楷體" w:eastAsia="標楷體" w:hAnsi="標楷體" w:hint="eastAsia"/>
          <w:bCs/>
          <w:color w:val="FF0000"/>
          <w:kern w:val="0"/>
          <w:sz w:val="26"/>
          <w:szCs w:val="26"/>
        </w:rPr>
        <w:t>一次投標，先進行資格審查（若低於</w:t>
      </w:r>
      <w:r>
        <w:rPr>
          <w:rFonts w:ascii="標楷體" w:eastAsia="標楷體" w:hAnsi="標楷體" w:hint="eastAsia"/>
          <w:bCs/>
          <w:color w:val="FF0000"/>
          <w:kern w:val="0"/>
          <w:sz w:val="26"/>
          <w:szCs w:val="26"/>
        </w:rPr>
        <w:t>標租底價</w:t>
      </w:r>
      <w:r w:rsidRPr="00A71DE2">
        <w:rPr>
          <w:rFonts w:ascii="標楷體" w:eastAsia="標楷體" w:hAnsi="標楷體" w:hint="eastAsia"/>
          <w:bCs/>
          <w:color w:val="FF0000"/>
          <w:kern w:val="0"/>
          <w:sz w:val="26"/>
          <w:szCs w:val="26"/>
        </w:rPr>
        <w:t>者，不予審查）。辦理前項作業時，其前一階段經審查不合格之廠商，不再通知辦理下一階段之評審作業。第二階段評審經出席委員評定分數之總平均75分</w:t>
      </w:r>
      <w:proofErr w:type="gramStart"/>
      <w:r w:rsidRPr="00A71DE2">
        <w:rPr>
          <w:rFonts w:ascii="標楷體" w:eastAsia="標楷體" w:hAnsi="標楷體" w:hint="eastAsia"/>
          <w:bCs/>
          <w:color w:val="FF0000"/>
          <w:kern w:val="0"/>
          <w:sz w:val="26"/>
          <w:szCs w:val="26"/>
        </w:rPr>
        <w:t>以上且序位</w:t>
      </w:r>
      <w:proofErr w:type="gramEnd"/>
      <w:r w:rsidRPr="00A71DE2">
        <w:rPr>
          <w:rFonts w:ascii="標楷體" w:eastAsia="標楷體" w:hAnsi="標楷體" w:hint="eastAsia"/>
          <w:bCs/>
          <w:color w:val="FF0000"/>
          <w:kern w:val="0"/>
          <w:sz w:val="26"/>
          <w:szCs w:val="26"/>
        </w:rPr>
        <w:t>合計值最低廠商為第1名為優勝者</w:t>
      </w:r>
      <w:r>
        <w:rPr>
          <w:rFonts w:ascii="標楷體" w:eastAsia="標楷體" w:hAnsi="標楷體" w:hint="eastAsia"/>
          <w:bCs/>
          <w:color w:val="FF0000"/>
          <w:kern w:val="0"/>
          <w:sz w:val="26"/>
          <w:szCs w:val="26"/>
        </w:rPr>
        <w:t>。</w:t>
      </w:r>
    </w:p>
    <w:p w14:paraId="11C81438" w14:textId="77777777" w:rsidR="003647FE" w:rsidRPr="00A71DE2" w:rsidRDefault="003647FE" w:rsidP="003647FE">
      <w:pPr>
        <w:pStyle w:val="1"/>
        <w:spacing w:before="0" w:line="400" w:lineRule="exact"/>
        <w:ind w:leftChars="0"/>
        <w:jc w:val="both"/>
        <w:rPr>
          <w:rFonts w:ascii="標楷體" w:eastAsia="標楷體" w:hAnsi="標楷體"/>
          <w:bCs/>
          <w:color w:val="FF0000"/>
          <w:kern w:val="0"/>
          <w:sz w:val="26"/>
          <w:szCs w:val="26"/>
        </w:rPr>
      </w:pPr>
    </w:p>
    <w:p w14:paraId="36ABFBAA"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b/>
          <w:color w:val="000000" w:themeColor="text1"/>
          <w:kern w:val="0"/>
          <w:sz w:val="26"/>
          <w:szCs w:val="26"/>
        </w:rPr>
      </w:pPr>
      <w:r w:rsidRPr="0093079D">
        <w:rPr>
          <w:rFonts w:ascii="標楷體" w:eastAsia="標楷體" w:hAnsi="標楷體" w:hint="eastAsia"/>
          <w:b/>
          <w:color w:val="000000" w:themeColor="text1"/>
          <w:kern w:val="0"/>
          <w:sz w:val="26"/>
          <w:szCs w:val="26"/>
        </w:rPr>
        <w:t>開標及審標：</w:t>
      </w:r>
      <w:r w:rsidRPr="0093079D">
        <w:rPr>
          <w:rFonts w:ascii="標楷體" w:eastAsia="標楷體" w:hAnsi="標楷體" w:hint="eastAsia"/>
          <w:color w:val="000000" w:themeColor="text1"/>
          <w:sz w:val="26"/>
          <w:szCs w:val="26"/>
        </w:rPr>
        <w:t>第一階段廠商資格審查</w:t>
      </w:r>
    </w:p>
    <w:p w14:paraId="7EE26C90" w14:textId="77777777" w:rsidR="003722C8" w:rsidRPr="0093079D"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w:t>
      </w:r>
      <w:r w:rsidR="0011454F">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會同相關機關及單位，依招標公告所定之時間及地點開標。但招標文件另有規定者，依其規定。</w:t>
      </w:r>
    </w:p>
    <w:p w14:paraId="4F6BDF46" w14:textId="77777777" w:rsidR="003722C8" w:rsidRPr="0093079D"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開標現場注意事項：</w:t>
      </w:r>
    </w:p>
    <w:p w14:paraId="78617025" w14:textId="77777777" w:rsidR="003722C8" w:rsidRPr="0093079D" w:rsidRDefault="003722C8" w:rsidP="003722C8">
      <w:pPr>
        <w:pStyle w:val="a8"/>
        <w:numPr>
          <w:ilvl w:val="0"/>
          <w:numId w:val="17"/>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投標廠商</w:t>
      </w:r>
      <w:r w:rsidRPr="0093079D">
        <w:rPr>
          <w:rFonts w:ascii="標楷體" w:eastAsia="標楷體" w:hAnsi="標楷體" w:hint="eastAsia"/>
          <w:color w:val="000000" w:themeColor="text1"/>
          <w:sz w:val="26"/>
          <w:szCs w:val="26"/>
        </w:rPr>
        <w:t>請</w:t>
      </w:r>
      <w:r w:rsidRPr="0093079D">
        <w:rPr>
          <w:rFonts w:ascii="標楷體" w:eastAsia="標楷體" w:hAnsi="標楷體"/>
          <w:color w:val="000000" w:themeColor="text1"/>
          <w:sz w:val="26"/>
          <w:szCs w:val="26"/>
        </w:rPr>
        <w:t>依照公告開標之時間及地點(</w:t>
      </w:r>
      <w:r w:rsidR="00562D3F" w:rsidRPr="0093079D">
        <w:rPr>
          <w:rFonts w:ascii="標楷體" w:eastAsia="標楷體" w:hAnsi="標楷體"/>
          <w:color w:val="000000" w:themeColor="text1"/>
          <w:sz w:val="26"/>
          <w:szCs w:val="26"/>
        </w:rPr>
        <w:t>本</w:t>
      </w:r>
      <w:r w:rsidR="0011454F">
        <w:rPr>
          <w:rFonts w:ascii="標楷體" w:eastAsia="標楷體" w:hAnsi="標楷體"/>
          <w:color w:val="000000" w:themeColor="text1"/>
          <w:sz w:val="26"/>
          <w:szCs w:val="26"/>
        </w:rPr>
        <w:t>府</w:t>
      </w:r>
      <w:proofErr w:type="gramStart"/>
      <w:r w:rsidRPr="0093079D">
        <w:rPr>
          <w:rFonts w:ascii="標楷體" w:eastAsia="標楷體" w:hAnsi="標楷體"/>
          <w:color w:val="000000" w:themeColor="text1"/>
          <w:sz w:val="26"/>
          <w:szCs w:val="26"/>
        </w:rPr>
        <w:t>不</w:t>
      </w:r>
      <w:proofErr w:type="gramEnd"/>
      <w:r w:rsidRPr="0093079D">
        <w:rPr>
          <w:rFonts w:ascii="標楷體" w:eastAsia="標楷體" w:hAnsi="標楷體"/>
          <w:color w:val="000000" w:themeColor="text1"/>
          <w:sz w:val="26"/>
          <w:szCs w:val="26"/>
        </w:rPr>
        <w:t>另行通知)，由負責人或代理人攜帶授權書正本參與開標，並依本</w:t>
      </w:r>
      <w:r w:rsidR="0011454F">
        <w:rPr>
          <w:rFonts w:ascii="標楷體" w:eastAsia="標楷體" w:hAnsi="標楷體"/>
          <w:color w:val="000000" w:themeColor="text1"/>
          <w:sz w:val="26"/>
          <w:szCs w:val="26"/>
        </w:rPr>
        <w:t>府</w:t>
      </w:r>
      <w:r w:rsidRPr="0093079D">
        <w:rPr>
          <w:rFonts w:ascii="標楷體" w:eastAsia="標楷體" w:hAnsi="標楷體"/>
          <w:color w:val="000000" w:themeColor="text1"/>
          <w:sz w:val="26"/>
          <w:szCs w:val="26"/>
        </w:rPr>
        <w:t>要求出示之。</w:t>
      </w:r>
    </w:p>
    <w:p w14:paraId="4D1834FA" w14:textId="77777777" w:rsidR="003722C8" w:rsidRPr="0093079D" w:rsidRDefault="003722C8" w:rsidP="003722C8">
      <w:pPr>
        <w:pStyle w:val="a8"/>
        <w:numPr>
          <w:ilvl w:val="0"/>
          <w:numId w:val="17"/>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授權書之填寫詳如授權書之注意事項。</w:t>
      </w:r>
    </w:p>
    <w:p w14:paraId="34B52646" w14:textId="77777777" w:rsidR="0011454F"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11454F">
        <w:rPr>
          <w:rFonts w:ascii="標楷體" w:eastAsia="標楷體" w:hAnsi="標楷體" w:hint="eastAsia"/>
          <w:color w:val="000000" w:themeColor="text1"/>
          <w:sz w:val="26"/>
          <w:szCs w:val="26"/>
        </w:rPr>
        <w:t>開標案件每一投標廠商僅</w:t>
      </w:r>
      <w:r w:rsidR="0011454F" w:rsidRPr="0011454F">
        <w:rPr>
          <w:rFonts w:ascii="標楷體" w:eastAsia="標楷體" w:hAnsi="標楷體" w:hint="eastAsia"/>
          <w:color w:val="000000" w:themeColor="text1"/>
          <w:sz w:val="26"/>
          <w:szCs w:val="26"/>
        </w:rPr>
        <w:t>2</w:t>
      </w:r>
      <w:r w:rsidRPr="0011454F">
        <w:rPr>
          <w:rFonts w:ascii="標楷體" w:eastAsia="標楷體" w:hAnsi="標楷體" w:hint="eastAsia"/>
          <w:color w:val="000000" w:themeColor="text1"/>
          <w:sz w:val="26"/>
          <w:szCs w:val="26"/>
        </w:rPr>
        <w:t>人參加，非投標廠商之人員不得參與開標。</w:t>
      </w:r>
    </w:p>
    <w:p w14:paraId="248A21E6" w14:textId="77777777" w:rsidR="003722C8" w:rsidRPr="0011454F"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11454F">
        <w:rPr>
          <w:rFonts w:ascii="標楷體" w:eastAsia="標楷體" w:hAnsi="標楷體" w:hint="eastAsia"/>
          <w:color w:val="000000" w:themeColor="text1"/>
          <w:sz w:val="26"/>
          <w:szCs w:val="26"/>
        </w:rPr>
        <w:lastRenderedPageBreak/>
        <w:t>本</w:t>
      </w:r>
      <w:r w:rsidR="009951F3">
        <w:rPr>
          <w:rFonts w:ascii="標楷體" w:eastAsia="標楷體" w:hAnsi="標楷體" w:hint="eastAsia"/>
          <w:color w:val="000000" w:themeColor="text1"/>
          <w:sz w:val="26"/>
          <w:szCs w:val="26"/>
        </w:rPr>
        <w:t>府</w:t>
      </w:r>
      <w:r w:rsidRPr="0011454F">
        <w:rPr>
          <w:rFonts w:ascii="標楷體" w:eastAsia="標楷體" w:hAnsi="標楷體" w:hint="eastAsia"/>
          <w:color w:val="000000" w:themeColor="text1"/>
          <w:sz w:val="26"/>
          <w:szCs w:val="26"/>
        </w:rPr>
        <w:t>審查廠商投標文件時，發現其內容不明確、不一致或明顯打字或書寫錯誤情形者，得通知投標廠商提出說明，以確認其正確之內容。如係明顯打字或書寫錯誤且與標價無關者，得允許廠商更正。</w:t>
      </w:r>
    </w:p>
    <w:p w14:paraId="62433F8E" w14:textId="77777777" w:rsidR="003722C8" w:rsidRPr="0093079D"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廠商之投標文件於開標審標時發現有下列情形之</w:t>
      </w:r>
      <w:proofErr w:type="gramStart"/>
      <w:r w:rsidRPr="0093079D">
        <w:rPr>
          <w:rFonts w:ascii="標楷體" w:eastAsia="標楷體" w:hAnsi="標楷體"/>
          <w:color w:val="000000" w:themeColor="text1"/>
          <w:sz w:val="26"/>
          <w:szCs w:val="26"/>
        </w:rPr>
        <w:t>一</w:t>
      </w:r>
      <w:proofErr w:type="gramEnd"/>
      <w:r w:rsidRPr="0093079D">
        <w:rPr>
          <w:rFonts w:ascii="標楷體" w:eastAsia="標楷體" w:hAnsi="標楷體"/>
          <w:color w:val="000000" w:themeColor="text1"/>
          <w:sz w:val="26"/>
          <w:szCs w:val="26"/>
        </w:rPr>
        <w:t>者，</w:t>
      </w:r>
      <w:r w:rsidRPr="0093079D">
        <w:rPr>
          <w:rFonts w:ascii="標楷體" w:eastAsia="標楷體" w:hAnsi="標楷體" w:hint="eastAsia"/>
          <w:color w:val="000000" w:themeColor="text1"/>
          <w:sz w:val="26"/>
          <w:szCs w:val="26"/>
        </w:rPr>
        <w:t>判定為</w:t>
      </w:r>
      <w:r w:rsidRPr="0093079D">
        <w:rPr>
          <w:rFonts w:ascii="標楷體" w:eastAsia="標楷體" w:hAnsi="標楷體"/>
          <w:color w:val="000000" w:themeColor="text1"/>
          <w:sz w:val="26"/>
          <w:szCs w:val="26"/>
        </w:rPr>
        <w:t>無效</w:t>
      </w:r>
      <w:r w:rsidRPr="0093079D">
        <w:rPr>
          <w:rFonts w:ascii="標楷體" w:eastAsia="標楷體" w:hAnsi="標楷體" w:hint="eastAsia"/>
          <w:color w:val="000000" w:themeColor="text1"/>
          <w:sz w:val="26"/>
          <w:szCs w:val="26"/>
        </w:rPr>
        <w:t>標。</w:t>
      </w:r>
      <w:r w:rsidRPr="0093079D">
        <w:rPr>
          <w:rFonts w:ascii="標楷體" w:eastAsia="標楷體" w:hAnsi="標楷體"/>
          <w:color w:val="000000" w:themeColor="text1"/>
          <w:sz w:val="26"/>
          <w:szCs w:val="26"/>
        </w:rPr>
        <w:t>但經本</w:t>
      </w:r>
      <w:r w:rsidR="009951F3">
        <w:rPr>
          <w:rFonts w:ascii="標楷體" w:eastAsia="標楷體" w:hAnsi="標楷體"/>
          <w:color w:val="000000" w:themeColor="text1"/>
          <w:sz w:val="26"/>
          <w:szCs w:val="26"/>
        </w:rPr>
        <w:t>府</w:t>
      </w:r>
      <w:r w:rsidRPr="0093079D">
        <w:rPr>
          <w:rFonts w:ascii="標楷體" w:eastAsia="標楷體" w:hAnsi="標楷體"/>
          <w:color w:val="000000" w:themeColor="text1"/>
          <w:sz w:val="26"/>
          <w:szCs w:val="26"/>
        </w:rPr>
        <w:t>依</w:t>
      </w:r>
      <w:r w:rsidRPr="0093079D">
        <w:rPr>
          <w:rFonts w:ascii="標楷體" w:eastAsia="標楷體" w:hAnsi="標楷體" w:hint="eastAsia"/>
          <w:color w:val="000000" w:themeColor="text1"/>
          <w:sz w:val="26"/>
          <w:szCs w:val="26"/>
        </w:rPr>
        <w:t>第三項規定者，不在此限：</w:t>
      </w:r>
    </w:p>
    <w:p w14:paraId="48EA23F8" w14:textId="77777777" w:rsidR="003722C8" w:rsidRPr="0093079D" w:rsidRDefault="003722C8" w:rsidP="008553D6">
      <w:pPr>
        <w:pStyle w:val="10"/>
        <w:numPr>
          <w:ilvl w:val="0"/>
          <w:numId w:val="2"/>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w:t>
      </w:r>
      <w:r w:rsidRPr="0093079D">
        <w:rPr>
          <w:rFonts w:ascii="標楷體" w:eastAsia="標楷體" w:hAnsi="標楷體" w:hint="eastAsia"/>
          <w:color w:val="000000" w:themeColor="text1"/>
          <w:sz w:val="26"/>
          <w:szCs w:val="26"/>
        </w:rPr>
        <w:t>文件未依投標須知辦理。</w:t>
      </w:r>
    </w:p>
    <w:p w14:paraId="5972C4D2" w14:textId="77777777" w:rsidR="003722C8" w:rsidRPr="0093079D" w:rsidRDefault="003722C8" w:rsidP="008553D6">
      <w:pPr>
        <w:pStyle w:val="10"/>
        <w:numPr>
          <w:ilvl w:val="0"/>
          <w:numId w:val="2"/>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證件封文件經審查結果有下列情形者：</w:t>
      </w:r>
    </w:p>
    <w:p w14:paraId="22F5A36D" w14:textId="77777777" w:rsidR="003722C8" w:rsidRPr="0093079D" w:rsidRDefault="003722C8" w:rsidP="003722C8">
      <w:pPr>
        <w:pStyle w:val="10"/>
        <w:spacing w:before="240" w:line="400" w:lineRule="exact"/>
        <w:ind w:left="980" w:hanging="260"/>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1.同一廠商投寄二份以上投標文件；屬同一廠商之二以上分支機構、</w:t>
      </w:r>
      <w:proofErr w:type="gramStart"/>
      <w:r w:rsidRPr="0093079D">
        <w:rPr>
          <w:rFonts w:ascii="標楷體" w:eastAsia="標楷體" w:hAnsi="標楷體"/>
          <w:color w:val="000000" w:themeColor="text1"/>
          <w:sz w:val="26"/>
          <w:szCs w:val="26"/>
        </w:rPr>
        <w:t>一</w:t>
      </w:r>
      <w:proofErr w:type="gramEnd"/>
      <w:r w:rsidRPr="0093079D">
        <w:rPr>
          <w:rFonts w:ascii="標楷體" w:eastAsia="標楷體" w:hAnsi="標楷體"/>
          <w:color w:val="000000" w:themeColor="text1"/>
          <w:sz w:val="26"/>
          <w:szCs w:val="26"/>
        </w:rPr>
        <w:t>廠商與其分支機構，就本標案分別投標者。</w:t>
      </w:r>
    </w:p>
    <w:p w14:paraId="448B5F18" w14:textId="77777777" w:rsidR="003722C8" w:rsidRPr="0093079D" w:rsidRDefault="003722C8" w:rsidP="003722C8">
      <w:pPr>
        <w:pStyle w:val="10"/>
        <w:spacing w:before="240" w:line="400" w:lineRule="exact"/>
        <w:ind w:left="980" w:hanging="260"/>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2.未依投標須知規定檢附資格文件者。</w:t>
      </w:r>
    </w:p>
    <w:p w14:paraId="31CBF509" w14:textId="77777777" w:rsidR="003722C8" w:rsidRPr="0093079D" w:rsidRDefault="003722C8" w:rsidP="003722C8">
      <w:pPr>
        <w:pStyle w:val="10"/>
        <w:numPr>
          <w:ilvl w:val="0"/>
          <w:numId w:val="2"/>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資格</w:t>
      </w:r>
      <w:r w:rsidRPr="0093079D">
        <w:rPr>
          <w:rFonts w:ascii="標楷體" w:eastAsia="標楷體" w:hAnsi="標楷體"/>
          <w:color w:val="000000" w:themeColor="text1"/>
          <w:sz w:val="26"/>
          <w:szCs w:val="26"/>
        </w:rPr>
        <w:t>文件審查結果不符合招標文件規定者。</w:t>
      </w:r>
    </w:p>
    <w:p w14:paraId="78842186" w14:textId="77777777" w:rsidR="003722C8" w:rsidRPr="0093079D" w:rsidRDefault="003722C8" w:rsidP="003722C8">
      <w:pPr>
        <w:pStyle w:val="10"/>
        <w:numPr>
          <w:ilvl w:val="0"/>
          <w:numId w:val="2"/>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價格文件審查結果</w:t>
      </w:r>
      <w:r w:rsidRPr="0093079D">
        <w:rPr>
          <w:rFonts w:ascii="標楷體" w:eastAsia="標楷體" w:hAnsi="標楷體" w:hint="eastAsia"/>
          <w:color w:val="000000" w:themeColor="text1"/>
          <w:sz w:val="26"/>
          <w:szCs w:val="26"/>
        </w:rPr>
        <w:t>未</w:t>
      </w:r>
      <w:r w:rsidRPr="0093079D">
        <w:rPr>
          <w:rFonts w:ascii="標楷體" w:eastAsia="標楷體" w:hAnsi="標楷體"/>
          <w:color w:val="000000" w:themeColor="text1"/>
          <w:sz w:val="26"/>
          <w:szCs w:val="26"/>
        </w:rPr>
        <w:t>合招標文件規定者：</w:t>
      </w:r>
    </w:p>
    <w:p w14:paraId="000707EC" w14:textId="77777777" w:rsidR="003722C8" w:rsidRPr="0093079D" w:rsidRDefault="003722C8" w:rsidP="003722C8">
      <w:pPr>
        <w:pStyle w:val="10"/>
        <w:numPr>
          <w:ilvl w:val="0"/>
          <w:numId w:val="3"/>
        </w:numPr>
        <w:spacing w:before="240" w:line="400" w:lineRule="exact"/>
        <w:ind w:leftChars="0" w:firstLineChars="0"/>
        <w:jc w:val="both"/>
        <w:rPr>
          <w:rFonts w:ascii="標楷體" w:eastAsia="標楷體" w:hAnsi="標楷體"/>
          <w:color w:val="000000" w:themeColor="text1"/>
          <w:sz w:val="26"/>
          <w:szCs w:val="26"/>
        </w:rPr>
      </w:pPr>
      <w:r w:rsidRPr="0093079D">
        <w:rPr>
          <w:rFonts w:ascii="標楷體" w:eastAsia="標楷體" w:hAnsi="標楷體"/>
          <w:color w:val="000000" w:themeColor="text1"/>
          <w:kern w:val="0"/>
          <w:sz w:val="26"/>
          <w:szCs w:val="26"/>
        </w:rPr>
        <w:t>投標書或詳細價目表：</w:t>
      </w:r>
    </w:p>
    <w:p w14:paraId="28C78E20"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sz w:val="26"/>
          <w:szCs w:val="26"/>
        </w:rPr>
        <w:t>（1）</w:t>
      </w:r>
      <w:r w:rsidRPr="0093079D">
        <w:rPr>
          <w:rFonts w:ascii="標楷體" w:eastAsia="標楷體" w:hAnsi="標楷體"/>
          <w:color w:val="000000" w:themeColor="text1"/>
          <w:kern w:val="0"/>
          <w:sz w:val="26"/>
          <w:szCs w:val="26"/>
        </w:rPr>
        <w:t>與本</w:t>
      </w:r>
      <w:r w:rsidR="009951F3">
        <w:rPr>
          <w:rFonts w:ascii="標楷體" w:eastAsia="標楷體" w:hAnsi="標楷體"/>
          <w:color w:val="000000" w:themeColor="text1"/>
          <w:kern w:val="0"/>
          <w:sz w:val="26"/>
          <w:szCs w:val="26"/>
        </w:rPr>
        <w:t>府</w:t>
      </w:r>
      <w:r w:rsidRPr="0093079D">
        <w:rPr>
          <w:rFonts w:ascii="標楷體" w:eastAsia="標楷體" w:hAnsi="標楷體"/>
          <w:color w:val="000000" w:themeColor="text1"/>
          <w:kern w:val="0"/>
          <w:sz w:val="26"/>
          <w:szCs w:val="26"/>
        </w:rPr>
        <w:t>提供樣式不符。</w:t>
      </w:r>
    </w:p>
    <w:p w14:paraId="0AA42D9B"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kern w:val="0"/>
          <w:sz w:val="26"/>
          <w:szCs w:val="26"/>
        </w:rPr>
        <w:t>（2）</w:t>
      </w:r>
      <w:r w:rsidRPr="0093079D">
        <w:rPr>
          <w:rFonts w:ascii="標楷體" w:eastAsia="標楷體" w:hAnsi="標楷體"/>
          <w:color w:val="000000" w:themeColor="text1"/>
          <w:kern w:val="0"/>
          <w:sz w:val="26"/>
          <w:szCs w:val="26"/>
        </w:rPr>
        <w:t>未依規定格式填寫或鍵入。</w:t>
      </w:r>
    </w:p>
    <w:p w14:paraId="57765B77"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kern w:val="0"/>
          <w:sz w:val="26"/>
          <w:szCs w:val="26"/>
        </w:rPr>
        <w:t>（3）</w:t>
      </w:r>
      <w:r w:rsidRPr="0093079D">
        <w:rPr>
          <w:rFonts w:ascii="標楷體" w:eastAsia="標楷體" w:hAnsi="標楷體"/>
          <w:color w:val="000000" w:themeColor="text1"/>
          <w:kern w:val="0"/>
          <w:sz w:val="26"/>
          <w:szCs w:val="26"/>
        </w:rPr>
        <w:t>使用鉛筆或其他易塗改工具書寫。</w:t>
      </w:r>
    </w:p>
    <w:p w14:paraId="729FBAFF"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kern w:val="0"/>
          <w:sz w:val="26"/>
          <w:szCs w:val="26"/>
        </w:rPr>
        <w:t>（4）</w:t>
      </w:r>
      <w:r w:rsidRPr="0093079D">
        <w:rPr>
          <w:rFonts w:ascii="標楷體" w:eastAsia="標楷體" w:hAnsi="標楷體"/>
          <w:color w:val="000000" w:themeColor="text1"/>
          <w:kern w:val="0"/>
          <w:sz w:val="26"/>
          <w:szCs w:val="26"/>
        </w:rPr>
        <w:t>擅改</w:t>
      </w:r>
      <w:proofErr w:type="gramStart"/>
      <w:r w:rsidRPr="0093079D">
        <w:rPr>
          <w:rFonts w:ascii="標楷體" w:eastAsia="標楷體" w:hAnsi="標楷體"/>
          <w:color w:val="000000" w:themeColor="text1"/>
          <w:kern w:val="0"/>
          <w:sz w:val="26"/>
          <w:szCs w:val="26"/>
        </w:rPr>
        <w:t>本</w:t>
      </w:r>
      <w:r w:rsidR="009951F3">
        <w:rPr>
          <w:rFonts w:ascii="標楷體" w:eastAsia="標楷體" w:hAnsi="標楷體"/>
          <w:color w:val="000000" w:themeColor="text1"/>
          <w:kern w:val="0"/>
          <w:sz w:val="26"/>
          <w:szCs w:val="26"/>
        </w:rPr>
        <w:t>府</w:t>
      </w:r>
      <w:r w:rsidRPr="0093079D">
        <w:rPr>
          <w:rFonts w:ascii="標楷體" w:eastAsia="標楷體" w:hAnsi="標楷體"/>
          <w:color w:val="000000" w:themeColor="text1"/>
          <w:kern w:val="0"/>
          <w:sz w:val="26"/>
          <w:szCs w:val="26"/>
        </w:rPr>
        <w:t>原訂</w:t>
      </w:r>
      <w:proofErr w:type="gramEnd"/>
      <w:r w:rsidRPr="0093079D">
        <w:rPr>
          <w:rFonts w:ascii="標楷體" w:eastAsia="標楷體" w:hAnsi="標楷體"/>
          <w:color w:val="000000" w:themeColor="text1"/>
          <w:kern w:val="0"/>
          <w:sz w:val="26"/>
          <w:szCs w:val="26"/>
        </w:rPr>
        <w:t>內容。</w:t>
      </w:r>
    </w:p>
    <w:p w14:paraId="74D5AF83"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kern w:val="0"/>
          <w:sz w:val="26"/>
          <w:szCs w:val="26"/>
        </w:rPr>
        <w:t>（5）塗改處未加蓋廠商或負責人之印章或署名。</w:t>
      </w:r>
    </w:p>
    <w:p w14:paraId="44BB1D90" w14:textId="47B66678"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kern w:val="0"/>
          <w:sz w:val="26"/>
          <w:szCs w:val="26"/>
        </w:rPr>
      </w:pPr>
      <w:r w:rsidRPr="0093079D">
        <w:rPr>
          <w:rFonts w:ascii="標楷體" w:eastAsia="標楷體" w:hAnsi="標楷體" w:hint="eastAsia"/>
          <w:color w:val="000000" w:themeColor="text1"/>
          <w:kern w:val="0"/>
          <w:sz w:val="26"/>
          <w:szCs w:val="26"/>
        </w:rPr>
        <w:t>（6）投標標價低</w:t>
      </w:r>
      <w:r w:rsidRPr="002D66AE">
        <w:rPr>
          <w:rFonts w:ascii="標楷體" w:eastAsia="標楷體" w:hAnsi="標楷體" w:hint="eastAsia"/>
          <w:kern w:val="0"/>
          <w:sz w:val="26"/>
          <w:szCs w:val="26"/>
        </w:rPr>
        <w:t>於標租</w:t>
      </w:r>
      <w:r w:rsidR="00416DC3" w:rsidRPr="002D66AE">
        <w:rPr>
          <w:rFonts w:ascii="標楷體" w:eastAsia="標楷體" w:hAnsi="標楷體" w:hint="eastAsia"/>
          <w:kern w:val="0"/>
          <w:sz w:val="26"/>
          <w:szCs w:val="26"/>
        </w:rPr>
        <w:t>底價</w:t>
      </w:r>
      <w:r w:rsidRPr="0093079D">
        <w:rPr>
          <w:rFonts w:ascii="標楷體" w:eastAsia="標楷體" w:hAnsi="標楷體" w:hint="eastAsia"/>
          <w:color w:val="000000" w:themeColor="text1"/>
          <w:kern w:val="0"/>
          <w:sz w:val="26"/>
          <w:szCs w:val="26"/>
        </w:rPr>
        <w:t>者。</w:t>
      </w:r>
    </w:p>
    <w:p w14:paraId="596A0995" w14:textId="77777777" w:rsidR="003722C8" w:rsidRPr="0093079D" w:rsidRDefault="003722C8" w:rsidP="003722C8">
      <w:pPr>
        <w:pStyle w:val="10"/>
        <w:numPr>
          <w:ilvl w:val="0"/>
          <w:numId w:val="3"/>
        </w:numPr>
        <w:spacing w:before="240" w:line="400" w:lineRule="exact"/>
        <w:ind w:leftChars="0" w:firstLineChars="0"/>
        <w:jc w:val="both"/>
        <w:rPr>
          <w:rFonts w:ascii="標楷體" w:eastAsia="標楷體" w:hAnsi="標楷體"/>
          <w:color w:val="000000" w:themeColor="text1"/>
          <w:kern w:val="0"/>
          <w:sz w:val="26"/>
          <w:szCs w:val="26"/>
        </w:rPr>
      </w:pPr>
      <w:r w:rsidRPr="0093079D">
        <w:rPr>
          <w:rFonts w:ascii="標楷體" w:eastAsia="標楷體" w:hAnsi="標楷體"/>
          <w:color w:val="000000" w:themeColor="text1"/>
          <w:kern w:val="0"/>
          <w:sz w:val="26"/>
          <w:szCs w:val="26"/>
        </w:rPr>
        <w:t>投標書</w:t>
      </w:r>
      <w:proofErr w:type="gramStart"/>
      <w:r w:rsidRPr="0093079D">
        <w:rPr>
          <w:rFonts w:ascii="標楷體" w:eastAsia="標楷體" w:hAnsi="標楷體"/>
          <w:color w:val="000000" w:themeColor="text1"/>
          <w:kern w:val="0"/>
          <w:sz w:val="26"/>
          <w:szCs w:val="26"/>
        </w:rPr>
        <w:t>除前目規定</w:t>
      </w:r>
      <w:proofErr w:type="gramEnd"/>
      <w:r w:rsidRPr="0093079D">
        <w:rPr>
          <w:rFonts w:ascii="標楷體" w:eastAsia="標楷體" w:hAnsi="標楷體"/>
          <w:color w:val="000000" w:themeColor="text1"/>
          <w:kern w:val="0"/>
          <w:sz w:val="26"/>
          <w:szCs w:val="26"/>
        </w:rPr>
        <w:t>外，有下列情形之</w:t>
      </w:r>
      <w:proofErr w:type="gramStart"/>
      <w:r w:rsidRPr="0093079D">
        <w:rPr>
          <w:rFonts w:ascii="標楷體" w:eastAsia="標楷體" w:hAnsi="標楷體"/>
          <w:color w:val="000000" w:themeColor="text1"/>
          <w:kern w:val="0"/>
          <w:sz w:val="26"/>
          <w:szCs w:val="26"/>
        </w:rPr>
        <w:t>一</w:t>
      </w:r>
      <w:proofErr w:type="gramEnd"/>
      <w:r w:rsidRPr="0093079D">
        <w:rPr>
          <w:rFonts w:ascii="標楷體" w:eastAsia="標楷體" w:hAnsi="標楷體"/>
          <w:color w:val="000000" w:themeColor="text1"/>
          <w:kern w:val="0"/>
          <w:sz w:val="26"/>
          <w:szCs w:val="26"/>
        </w:rPr>
        <w:t>者，仍屬無效標：</w:t>
      </w:r>
    </w:p>
    <w:p w14:paraId="53FE8506"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kern w:val="0"/>
          <w:sz w:val="26"/>
          <w:szCs w:val="26"/>
        </w:rPr>
        <w:t>（1）</w:t>
      </w:r>
      <w:r w:rsidRPr="0093079D">
        <w:rPr>
          <w:rFonts w:ascii="標楷體" w:eastAsia="標楷體" w:hAnsi="標楷體" w:hint="eastAsia"/>
          <w:color w:val="000000" w:themeColor="text1"/>
          <w:sz w:val="26"/>
          <w:szCs w:val="26"/>
        </w:rPr>
        <w:t>報</w:t>
      </w:r>
      <w:r w:rsidRPr="0093079D">
        <w:rPr>
          <w:rFonts w:ascii="標楷體" w:eastAsia="標楷體" w:hAnsi="標楷體"/>
          <w:color w:val="000000" w:themeColor="text1"/>
          <w:sz w:val="26"/>
          <w:szCs w:val="26"/>
        </w:rPr>
        <w:t>價未以中文</w:t>
      </w:r>
      <w:r w:rsidRPr="0093079D">
        <w:rPr>
          <w:rFonts w:ascii="標楷體" w:eastAsia="標楷體" w:hAnsi="標楷體" w:hint="eastAsia"/>
          <w:color w:val="000000" w:themeColor="text1"/>
          <w:sz w:val="26"/>
          <w:szCs w:val="26"/>
        </w:rPr>
        <w:t>數目字</w:t>
      </w:r>
      <w:r w:rsidRPr="0093079D">
        <w:rPr>
          <w:rFonts w:ascii="標楷體" w:eastAsia="標楷體" w:hAnsi="標楷體"/>
          <w:color w:val="000000" w:themeColor="text1"/>
          <w:sz w:val="26"/>
          <w:szCs w:val="26"/>
        </w:rPr>
        <w:t>填寫或鍵入。</w:t>
      </w:r>
    </w:p>
    <w:p w14:paraId="66422699"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（2）</w:t>
      </w:r>
      <w:r w:rsidRPr="0093079D">
        <w:rPr>
          <w:rFonts w:ascii="標楷體" w:eastAsia="標楷體" w:hAnsi="標楷體"/>
          <w:color w:val="000000" w:themeColor="text1"/>
          <w:sz w:val="26"/>
          <w:szCs w:val="26"/>
        </w:rPr>
        <w:t>書寫或列印模糊不清，難以辨</w:t>
      </w:r>
      <w:r w:rsidRPr="0093079D">
        <w:rPr>
          <w:rFonts w:ascii="標楷體" w:eastAsia="標楷體" w:hAnsi="標楷體" w:hint="eastAsia"/>
          <w:color w:val="000000" w:themeColor="text1"/>
          <w:sz w:val="26"/>
          <w:szCs w:val="26"/>
        </w:rPr>
        <w:t>識</w:t>
      </w:r>
      <w:r w:rsidRPr="0093079D">
        <w:rPr>
          <w:rFonts w:ascii="標楷體" w:eastAsia="標楷體" w:hAnsi="標楷體"/>
          <w:color w:val="000000" w:themeColor="text1"/>
          <w:sz w:val="26"/>
          <w:szCs w:val="26"/>
        </w:rPr>
        <w:t>。</w:t>
      </w:r>
    </w:p>
    <w:p w14:paraId="12CF993F"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（3）</w:t>
      </w:r>
      <w:r w:rsidRPr="0093079D">
        <w:rPr>
          <w:rFonts w:ascii="標楷體" w:eastAsia="標楷體" w:hAnsi="標楷體"/>
          <w:color w:val="000000" w:themeColor="text1"/>
          <w:sz w:val="26"/>
          <w:szCs w:val="26"/>
        </w:rPr>
        <w:t xml:space="preserve">破損致部分文字缺少。 </w:t>
      </w:r>
    </w:p>
    <w:p w14:paraId="4136BB50"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lastRenderedPageBreak/>
        <w:t>（4）</w:t>
      </w:r>
      <w:r w:rsidRPr="0093079D">
        <w:rPr>
          <w:rFonts w:ascii="標楷體" w:eastAsia="標楷體" w:hAnsi="標楷體"/>
          <w:color w:val="000000" w:themeColor="text1"/>
          <w:sz w:val="26"/>
          <w:szCs w:val="26"/>
        </w:rPr>
        <w:t>未加蓋廠商或負責人印章</w:t>
      </w:r>
      <w:r w:rsidRPr="0093079D">
        <w:rPr>
          <w:rFonts w:ascii="標楷體" w:eastAsia="標楷體" w:hAnsi="標楷體" w:cs="Cambria Math" w:hint="eastAsia"/>
          <w:color w:val="000000" w:themeColor="text1"/>
          <w:kern w:val="0"/>
          <w:sz w:val="26"/>
          <w:szCs w:val="26"/>
        </w:rPr>
        <w:t>或簽署</w:t>
      </w:r>
      <w:r w:rsidRPr="0093079D">
        <w:rPr>
          <w:rFonts w:ascii="標楷體" w:eastAsia="標楷體" w:hAnsi="標楷體"/>
          <w:color w:val="000000" w:themeColor="text1"/>
          <w:sz w:val="26"/>
          <w:szCs w:val="26"/>
        </w:rPr>
        <w:t>，</w:t>
      </w:r>
      <w:proofErr w:type="gramStart"/>
      <w:r w:rsidRPr="0093079D">
        <w:rPr>
          <w:rFonts w:ascii="標楷體" w:eastAsia="標楷體" w:hAnsi="標楷體"/>
          <w:color w:val="000000" w:themeColor="text1"/>
          <w:sz w:val="26"/>
          <w:szCs w:val="26"/>
        </w:rPr>
        <w:t>或其印文</w:t>
      </w:r>
      <w:proofErr w:type="gramEnd"/>
      <w:r w:rsidRPr="0093079D">
        <w:rPr>
          <w:rFonts w:ascii="標楷體" w:eastAsia="標楷體" w:hAnsi="標楷體" w:cs="Cambria Math" w:hint="eastAsia"/>
          <w:color w:val="000000" w:themeColor="text1"/>
          <w:kern w:val="0"/>
          <w:sz w:val="26"/>
          <w:szCs w:val="26"/>
        </w:rPr>
        <w:t>或簽署</w:t>
      </w:r>
      <w:r w:rsidRPr="0093079D">
        <w:rPr>
          <w:rFonts w:ascii="標楷體" w:eastAsia="標楷體" w:hAnsi="標楷體"/>
          <w:color w:val="000000" w:themeColor="text1"/>
          <w:sz w:val="26"/>
          <w:szCs w:val="26"/>
        </w:rPr>
        <w:t>不能辨識。</w:t>
      </w:r>
    </w:p>
    <w:p w14:paraId="6BBCB318"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（5）未能辨識標價之情形者</w:t>
      </w:r>
      <w:r w:rsidRPr="0093079D">
        <w:rPr>
          <w:rFonts w:ascii="標楷體" w:eastAsia="標楷體" w:hAnsi="標楷體"/>
          <w:color w:val="000000" w:themeColor="text1"/>
          <w:sz w:val="26"/>
          <w:szCs w:val="26"/>
        </w:rPr>
        <w:t>。</w:t>
      </w:r>
    </w:p>
    <w:p w14:paraId="412F810D"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（6）未限期寄(送)達投標文件者。</w:t>
      </w:r>
    </w:p>
    <w:p w14:paraId="5676A7C3"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（7）投標信件未密封或封口破損，有影響開標決標公正之虞者。</w:t>
      </w:r>
    </w:p>
    <w:p w14:paraId="210ECE17"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（8</w:t>
      </w:r>
      <w:r w:rsidR="009951F3">
        <w:rPr>
          <w:rFonts w:ascii="標楷體" w:eastAsia="標楷體" w:hAnsi="標楷體" w:hint="eastAsia"/>
          <w:color w:val="000000" w:themeColor="text1"/>
          <w:sz w:val="26"/>
          <w:szCs w:val="26"/>
        </w:rPr>
        <w:t>）投標未使用本府</w:t>
      </w:r>
      <w:r w:rsidRPr="0093079D">
        <w:rPr>
          <w:rFonts w:ascii="標楷體" w:eastAsia="標楷體" w:hAnsi="標楷體" w:hint="eastAsia"/>
          <w:color w:val="000000" w:themeColor="text1"/>
          <w:sz w:val="26"/>
          <w:szCs w:val="26"/>
        </w:rPr>
        <w:t>所提供之投標單及投標信封封面者。</w:t>
      </w:r>
    </w:p>
    <w:p w14:paraId="5005118F"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（9）其他違反法令之情形者。</w:t>
      </w:r>
    </w:p>
    <w:p w14:paraId="6D7F868B" w14:textId="77777777" w:rsidR="003722C8" w:rsidRPr="0093079D" w:rsidRDefault="003722C8" w:rsidP="003722C8">
      <w:pPr>
        <w:pStyle w:val="a8"/>
        <w:numPr>
          <w:ilvl w:val="0"/>
          <w:numId w:val="16"/>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廠商投標文件經開標後，原則不予發還，但有下列情形得發還之：</w:t>
      </w:r>
    </w:p>
    <w:p w14:paraId="50597C67" w14:textId="77777777" w:rsidR="003722C8" w:rsidRPr="0093079D" w:rsidRDefault="003722C8" w:rsidP="003722C8">
      <w:pPr>
        <w:pStyle w:val="10"/>
        <w:numPr>
          <w:ilvl w:val="0"/>
          <w:numId w:val="18"/>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本案開標後因故廢標時，其投標文件原則不發還，但得經廠商要求並簽收後發還其影本，或於影本上加蓋廠商或負責人印章由本</w:t>
      </w:r>
      <w:r w:rsidR="009951F3">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留存後，發還其正本。</w:t>
      </w:r>
    </w:p>
    <w:p w14:paraId="140669A4" w14:textId="77777777" w:rsidR="003722C8" w:rsidRPr="0093079D" w:rsidRDefault="003722C8" w:rsidP="003722C8">
      <w:pPr>
        <w:pStyle w:val="10"/>
        <w:numPr>
          <w:ilvl w:val="0"/>
          <w:numId w:val="18"/>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本案未通過前一階段審標之投標者，其尚未開標部分之投標文件得由投標者簽收後領回。</w:t>
      </w:r>
    </w:p>
    <w:p w14:paraId="550F7379" w14:textId="77777777" w:rsidR="003722C8" w:rsidRPr="0093079D" w:rsidRDefault="003722C8" w:rsidP="003722C8">
      <w:pPr>
        <w:pStyle w:val="10"/>
        <w:spacing w:before="240" w:line="400" w:lineRule="exact"/>
        <w:ind w:leftChars="0" w:left="906" w:firstLineChars="0" w:firstLine="0"/>
        <w:jc w:val="both"/>
        <w:rPr>
          <w:rFonts w:ascii="標楷體" w:eastAsia="標楷體" w:hAnsi="標楷體"/>
          <w:color w:val="000000" w:themeColor="text1"/>
          <w:sz w:val="26"/>
          <w:szCs w:val="26"/>
        </w:rPr>
      </w:pPr>
    </w:p>
    <w:p w14:paraId="4CCDB9F4" w14:textId="77777777" w:rsidR="003722C8" w:rsidRPr="0093079D" w:rsidRDefault="003722C8" w:rsidP="003722C8">
      <w:pPr>
        <w:pStyle w:val="1"/>
        <w:numPr>
          <w:ilvl w:val="0"/>
          <w:numId w:val="1"/>
        </w:numPr>
        <w:spacing w:before="0" w:line="400" w:lineRule="exact"/>
        <w:ind w:leftChars="0"/>
        <w:jc w:val="both"/>
        <w:rPr>
          <w:rFonts w:ascii="標楷體" w:eastAsia="標楷體" w:hAnsi="標楷體"/>
          <w:b/>
          <w:color w:val="000000" w:themeColor="text1"/>
          <w:kern w:val="0"/>
          <w:sz w:val="26"/>
          <w:szCs w:val="26"/>
        </w:rPr>
      </w:pPr>
      <w:r w:rsidRPr="0093079D">
        <w:rPr>
          <w:rFonts w:ascii="標楷體" w:eastAsia="標楷體" w:hAnsi="標楷體"/>
          <w:b/>
          <w:color w:val="000000" w:themeColor="text1"/>
          <w:kern w:val="0"/>
          <w:sz w:val="26"/>
          <w:szCs w:val="26"/>
        </w:rPr>
        <w:t>評審：</w:t>
      </w:r>
      <w:r w:rsidRPr="0093079D">
        <w:rPr>
          <w:rFonts w:ascii="標楷體" w:eastAsia="標楷體" w:hAnsi="標楷體" w:hint="eastAsia"/>
          <w:color w:val="000000" w:themeColor="text1"/>
          <w:sz w:val="26"/>
          <w:szCs w:val="26"/>
        </w:rPr>
        <w:t>第二階段廠商</w:t>
      </w:r>
      <w:r w:rsidR="009951F3">
        <w:rPr>
          <w:rFonts w:ascii="標楷體" w:eastAsia="標楷體" w:hAnsi="標楷體" w:hint="eastAsia"/>
          <w:color w:val="000000" w:themeColor="text1"/>
          <w:sz w:val="26"/>
          <w:szCs w:val="26"/>
        </w:rPr>
        <w:t>營運</w:t>
      </w:r>
      <w:r w:rsidRPr="0093079D">
        <w:rPr>
          <w:rFonts w:ascii="標楷體" w:eastAsia="標楷體" w:hAnsi="標楷體" w:hint="eastAsia"/>
          <w:color w:val="000000" w:themeColor="text1"/>
          <w:sz w:val="26"/>
          <w:szCs w:val="26"/>
        </w:rPr>
        <w:t>計畫書審查及簡報</w:t>
      </w:r>
    </w:p>
    <w:p w14:paraId="0B63AD0C" w14:textId="77777777" w:rsidR="003722C8" w:rsidRPr="0093079D" w:rsidRDefault="003722C8" w:rsidP="003722C8">
      <w:pPr>
        <w:pStyle w:val="a8"/>
        <w:numPr>
          <w:ilvl w:val="0"/>
          <w:numId w:val="22"/>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評審注意事項：</w:t>
      </w:r>
    </w:p>
    <w:p w14:paraId="6B6A8098" w14:textId="051A9E6E" w:rsidR="00662674" w:rsidRPr="003311A0" w:rsidRDefault="009951F3"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本府</w:t>
      </w:r>
      <w:r w:rsidR="003722C8" w:rsidRPr="003311A0">
        <w:rPr>
          <w:rFonts w:ascii="標楷體" w:eastAsia="標楷體" w:hAnsi="標楷體" w:hint="eastAsia"/>
          <w:sz w:val="26"/>
          <w:szCs w:val="26"/>
        </w:rPr>
        <w:t>依有關之規定，延聘相關人員組成評審委員會，就投標廠商</w:t>
      </w:r>
      <w:r w:rsidRPr="003311A0">
        <w:rPr>
          <w:rFonts w:ascii="標楷體" w:eastAsia="標楷體" w:hAnsi="標楷體" w:hint="eastAsia"/>
          <w:sz w:val="26"/>
          <w:szCs w:val="26"/>
        </w:rPr>
        <w:t>營運計畫書</w:t>
      </w:r>
      <w:proofErr w:type="gramStart"/>
      <w:r w:rsidR="003722C8" w:rsidRPr="003311A0">
        <w:rPr>
          <w:rFonts w:ascii="標楷體" w:eastAsia="標楷體" w:hAnsi="標楷體" w:hint="eastAsia"/>
          <w:sz w:val="26"/>
          <w:szCs w:val="26"/>
        </w:rPr>
        <w:t>書</w:t>
      </w:r>
      <w:proofErr w:type="gramEnd"/>
      <w:r w:rsidR="003722C8" w:rsidRPr="003311A0">
        <w:rPr>
          <w:rFonts w:ascii="標楷體" w:eastAsia="標楷體" w:hAnsi="標楷體" w:hint="eastAsia"/>
          <w:sz w:val="26"/>
          <w:szCs w:val="26"/>
        </w:rPr>
        <w:t>等項目進行評審。</w:t>
      </w:r>
    </w:p>
    <w:p w14:paraId="6FD43C54" w14:textId="3F8E09F0" w:rsidR="00662674" w:rsidRPr="003311A0" w:rsidRDefault="00662674"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投標文件經審查合於招標文件規定者，始得為協商及評審之對象。</w:t>
      </w:r>
    </w:p>
    <w:p w14:paraId="783B42F0" w14:textId="77777777" w:rsidR="00662674" w:rsidRPr="003311A0" w:rsidRDefault="00662674"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投標廠商應由負責人或代理人(代理人應攜帶授權書)參加評審。</w:t>
      </w:r>
    </w:p>
    <w:p w14:paraId="1483E75A" w14:textId="6FD8CF9B" w:rsidR="00662674" w:rsidRPr="003311A0" w:rsidRDefault="00662674"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投標廠商於評審當日依投標時間先後進行簡報，若於會議開始</w:t>
      </w:r>
      <w:r w:rsidR="003311A0" w:rsidRPr="003311A0">
        <w:rPr>
          <w:rFonts w:ascii="標楷體" w:eastAsia="標楷體" w:hAnsi="標楷體"/>
          <w:sz w:val="26"/>
          <w:szCs w:val="26"/>
        </w:rPr>
        <w:t>5</w:t>
      </w:r>
      <w:r w:rsidRPr="003311A0">
        <w:rPr>
          <w:rFonts w:ascii="標楷體" w:eastAsia="標楷體" w:hAnsi="標楷體" w:hint="eastAsia"/>
          <w:sz w:val="26"/>
          <w:szCs w:val="26"/>
        </w:rPr>
        <w:t>分鐘內未到達者，經本府3次唱名仍無法進行現場簡報者，視同放棄</w:t>
      </w:r>
      <w:r w:rsidR="0092156F" w:rsidRPr="003311A0">
        <w:rPr>
          <w:rFonts w:ascii="標楷體" w:eastAsia="標楷體" w:hAnsi="標楷體" w:hint="eastAsia"/>
          <w:sz w:val="26"/>
          <w:szCs w:val="26"/>
        </w:rPr>
        <w:t>資格</w:t>
      </w:r>
      <w:r w:rsidRPr="003311A0">
        <w:rPr>
          <w:rFonts w:ascii="標楷體" w:eastAsia="標楷體" w:hAnsi="標楷體" w:hint="eastAsia"/>
          <w:sz w:val="26"/>
          <w:szCs w:val="26"/>
        </w:rPr>
        <w:t>。</w:t>
      </w:r>
    </w:p>
    <w:p w14:paraId="234F2C68" w14:textId="77777777" w:rsidR="00662674" w:rsidRPr="003311A0" w:rsidRDefault="00662674" w:rsidP="00662674">
      <w:pPr>
        <w:pStyle w:val="10"/>
        <w:numPr>
          <w:ilvl w:val="0"/>
          <w:numId w:val="23"/>
        </w:numPr>
        <w:spacing w:before="240" w:line="400" w:lineRule="exact"/>
        <w:ind w:leftChars="0" w:firstLineChars="0" w:hanging="622"/>
        <w:jc w:val="both"/>
        <w:rPr>
          <w:rFonts w:ascii="標楷體" w:eastAsia="標楷體" w:hAnsi="標楷體"/>
          <w:b/>
          <w:bCs w:val="0"/>
          <w:sz w:val="26"/>
          <w:szCs w:val="26"/>
        </w:rPr>
      </w:pPr>
      <w:r w:rsidRPr="003311A0">
        <w:rPr>
          <w:rFonts w:ascii="標楷體" w:eastAsia="標楷體" w:hAnsi="標楷體" w:hint="eastAsia"/>
          <w:b/>
          <w:bCs w:val="0"/>
          <w:sz w:val="26"/>
          <w:szCs w:val="26"/>
        </w:rPr>
        <w:t>投標廠商應依招標文件規定進行簡報時，簡報內容應以投標者之投標文件內容為限，簡報時不得再發放簡報資料，如另外提出變更或補充資料者，該資料不納入評審。</w:t>
      </w:r>
    </w:p>
    <w:p w14:paraId="6E76714B" w14:textId="0A2CDC37" w:rsidR="00662674" w:rsidRPr="003311A0" w:rsidRDefault="00662674"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依</w:t>
      </w:r>
      <w:r w:rsidR="0092156F" w:rsidRPr="003311A0">
        <w:rPr>
          <w:rFonts w:ascii="標楷體" w:eastAsia="標楷體" w:hAnsi="標楷體" w:hint="eastAsia"/>
          <w:sz w:val="26"/>
          <w:szCs w:val="26"/>
        </w:rPr>
        <w:t>現場抽籤</w:t>
      </w:r>
      <w:r w:rsidRPr="003311A0">
        <w:rPr>
          <w:rFonts w:ascii="標楷體" w:eastAsia="標楷體" w:hAnsi="標楷體" w:hint="eastAsia"/>
          <w:sz w:val="26"/>
          <w:szCs w:val="26"/>
        </w:rPr>
        <w:t>之順序及時間由各服務廠商人員向評審委員簡報及答覆評審委員詢問。簡報時間</w:t>
      </w:r>
      <w:r w:rsidR="00F31AF5">
        <w:rPr>
          <w:rFonts w:ascii="標楷體" w:eastAsia="標楷體" w:hAnsi="標楷體" w:hint="eastAsia"/>
          <w:sz w:val="26"/>
          <w:szCs w:val="26"/>
        </w:rPr>
        <w:t>8</w:t>
      </w:r>
      <w:r w:rsidRPr="003311A0">
        <w:rPr>
          <w:rFonts w:ascii="標楷體" w:eastAsia="標楷體" w:hAnsi="標楷體" w:hint="eastAsia"/>
          <w:sz w:val="26"/>
          <w:szCs w:val="26"/>
        </w:rPr>
        <w:t>分鐘，答</w:t>
      </w:r>
      <w:proofErr w:type="gramStart"/>
      <w:r w:rsidRPr="003311A0">
        <w:rPr>
          <w:rFonts w:ascii="標楷體" w:eastAsia="標楷體" w:hAnsi="標楷體" w:hint="eastAsia"/>
          <w:sz w:val="26"/>
          <w:szCs w:val="26"/>
        </w:rPr>
        <w:t>詢</w:t>
      </w:r>
      <w:proofErr w:type="gramEnd"/>
      <w:r w:rsidRPr="003311A0">
        <w:rPr>
          <w:rFonts w:ascii="標楷體" w:eastAsia="標楷體" w:hAnsi="標楷體" w:hint="eastAsia"/>
          <w:sz w:val="26"/>
          <w:szCs w:val="26"/>
        </w:rPr>
        <w:t>時間以</w:t>
      </w:r>
      <w:r w:rsidR="00F31AF5">
        <w:rPr>
          <w:rFonts w:ascii="標楷體" w:eastAsia="標楷體" w:hAnsi="標楷體" w:hint="eastAsia"/>
          <w:sz w:val="26"/>
          <w:szCs w:val="26"/>
        </w:rPr>
        <w:t>8</w:t>
      </w:r>
      <w:r w:rsidRPr="003311A0">
        <w:rPr>
          <w:rFonts w:ascii="標楷體" w:eastAsia="標楷體" w:hAnsi="標楷體" w:hint="eastAsia"/>
          <w:sz w:val="26"/>
          <w:szCs w:val="26"/>
        </w:rPr>
        <w:t>分鐘為原則，時間終止前一分鐘按</w:t>
      </w:r>
      <w:proofErr w:type="gramStart"/>
      <w:r w:rsidRPr="003311A0">
        <w:rPr>
          <w:rFonts w:ascii="標楷體" w:eastAsia="標楷體" w:hAnsi="標楷體" w:hint="eastAsia"/>
          <w:sz w:val="26"/>
          <w:szCs w:val="26"/>
        </w:rPr>
        <w:t>一短鈴</w:t>
      </w:r>
      <w:proofErr w:type="gramEnd"/>
      <w:r w:rsidRPr="003311A0">
        <w:rPr>
          <w:rFonts w:ascii="標楷體" w:eastAsia="標楷體" w:hAnsi="標楷體" w:hint="eastAsia"/>
          <w:sz w:val="26"/>
          <w:szCs w:val="26"/>
        </w:rPr>
        <w:t>，</w:t>
      </w:r>
      <w:r w:rsidRPr="003311A0">
        <w:rPr>
          <w:rFonts w:ascii="標楷體" w:eastAsia="標楷體" w:hAnsi="標楷體" w:hint="eastAsia"/>
          <w:sz w:val="26"/>
          <w:szCs w:val="26"/>
        </w:rPr>
        <w:lastRenderedPageBreak/>
        <w:t>終止後按</w:t>
      </w:r>
      <w:proofErr w:type="gramStart"/>
      <w:r w:rsidRPr="003311A0">
        <w:rPr>
          <w:rFonts w:ascii="標楷體" w:eastAsia="標楷體" w:hAnsi="標楷體" w:hint="eastAsia"/>
          <w:sz w:val="26"/>
          <w:szCs w:val="26"/>
        </w:rPr>
        <w:t>一長鈴</w:t>
      </w:r>
      <w:proofErr w:type="gramEnd"/>
      <w:r w:rsidRPr="003311A0">
        <w:rPr>
          <w:rFonts w:ascii="標楷體" w:eastAsia="標楷體" w:hAnsi="標楷體" w:hint="eastAsia"/>
          <w:sz w:val="26"/>
          <w:szCs w:val="26"/>
        </w:rPr>
        <w:t>。各評審委員當場就各服務廠商之簡報及答</w:t>
      </w:r>
      <w:proofErr w:type="gramStart"/>
      <w:r w:rsidRPr="003311A0">
        <w:rPr>
          <w:rFonts w:ascii="標楷體" w:eastAsia="標楷體" w:hAnsi="標楷體" w:hint="eastAsia"/>
          <w:sz w:val="26"/>
          <w:szCs w:val="26"/>
        </w:rPr>
        <w:t>詢</w:t>
      </w:r>
      <w:proofErr w:type="gramEnd"/>
      <w:r w:rsidRPr="003311A0">
        <w:rPr>
          <w:rFonts w:ascii="標楷體" w:eastAsia="標楷體" w:hAnsi="標楷體" w:hint="eastAsia"/>
          <w:sz w:val="26"/>
          <w:szCs w:val="26"/>
        </w:rPr>
        <w:t>進行評分。簡報時間不足</w:t>
      </w:r>
      <w:r w:rsidR="00F31AF5">
        <w:rPr>
          <w:rFonts w:ascii="標楷體" w:eastAsia="標楷體" w:hAnsi="標楷體" w:hint="eastAsia"/>
          <w:sz w:val="26"/>
          <w:szCs w:val="26"/>
        </w:rPr>
        <w:t>8</w:t>
      </w:r>
      <w:r w:rsidRPr="003311A0">
        <w:rPr>
          <w:rFonts w:ascii="標楷體" w:eastAsia="標楷體" w:hAnsi="標楷體" w:hint="eastAsia"/>
          <w:sz w:val="26"/>
          <w:szCs w:val="26"/>
        </w:rPr>
        <w:t>分鐘者，剩餘時間不得併入答</w:t>
      </w:r>
      <w:proofErr w:type="gramStart"/>
      <w:r w:rsidRPr="003311A0">
        <w:rPr>
          <w:rFonts w:ascii="標楷體" w:eastAsia="標楷體" w:hAnsi="標楷體" w:hint="eastAsia"/>
          <w:sz w:val="26"/>
          <w:szCs w:val="26"/>
        </w:rPr>
        <w:t>詢</w:t>
      </w:r>
      <w:proofErr w:type="gramEnd"/>
      <w:r w:rsidRPr="003311A0">
        <w:rPr>
          <w:rFonts w:ascii="標楷體" w:eastAsia="標楷體" w:hAnsi="標楷體" w:hint="eastAsia"/>
          <w:sz w:val="26"/>
          <w:szCs w:val="26"/>
        </w:rPr>
        <w:t>時間。</w:t>
      </w:r>
    </w:p>
    <w:p w14:paraId="2B722031" w14:textId="2798A2B9" w:rsidR="00662674" w:rsidRDefault="00662674" w:rsidP="00662674">
      <w:pPr>
        <w:pStyle w:val="10"/>
        <w:numPr>
          <w:ilvl w:val="0"/>
          <w:numId w:val="23"/>
        </w:numPr>
        <w:spacing w:before="240" w:line="400" w:lineRule="exact"/>
        <w:ind w:leftChars="0" w:firstLineChars="0" w:hanging="622"/>
        <w:jc w:val="both"/>
        <w:rPr>
          <w:rFonts w:ascii="標楷體" w:eastAsia="標楷體" w:hAnsi="標楷體"/>
          <w:sz w:val="26"/>
          <w:szCs w:val="26"/>
        </w:rPr>
      </w:pPr>
      <w:r w:rsidRPr="00F17E4C">
        <w:rPr>
          <w:rFonts w:ascii="標楷體" w:eastAsia="標楷體" w:hAnsi="標楷體" w:hint="eastAsia"/>
          <w:sz w:val="26"/>
          <w:szCs w:val="26"/>
        </w:rPr>
        <w:t>出席簡報人員，每一投標廠商至多推派2人</w:t>
      </w:r>
    </w:p>
    <w:p w14:paraId="3BA72C62" w14:textId="77777777" w:rsidR="001D25C6" w:rsidRPr="00F17E4C" w:rsidRDefault="001D25C6" w:rsidP="001D25C6">
      <w:pPr>
        <w:pStyle w:val="10"/>
        <w:spacing w:before="240" w:line="400" w:lineRule="exact"/>
        <w:ind w:leftChars="0" w:firstLineChars="0"/>
        <w:jc w:val="both"/>
        <w:rPr>
          <w:rFonts w:ascii="標楷體" w:eastAsia="標楷體" w:hAnsi="標楷體" w:hint="eastAsia"/>
          <w:sz w:val="26"/>
          <w:szCs w:val="26"/>
        </w:rPr>
      </w:pPr>
    </w:p>
    <w:p w14:paraId="011D04CD" w14:textId="7C89BFFB" w:rsidR="00662674" w:rsidRPr="00662674" w:rsidRDefault="00662674" w:rsidP="00063264">
      <w:pPr>
        <w:pStyle w:val="a8"/>
        <w:numPr>
          <w:ilvl w:val="0"/>
          <w:numId w:val="22"/>
        </w:numPr>
        <w:spacing w:before="240"/>
        <w:ind w:leftChars="0" w:left="851" w:firstLineChars="0" w:hanging="751"/>
        <w:jc w:val="both"/>
        <w:rPr>
          <w:rFonts w:ascii="標楷體" w:eastAsia="標楷體" w:hAnsi="標楷體"/>
          <w:color w:val="FF0000"/>
          <w:sz w:val="26"/>
          <w:szCs w:val="26"/>
        </w:rPr>
      </w:pPr>
      <w:r w:rsidRPr="00662674">
        <w:rPr>
          <w:rFonts w:ascii="標楷體" w:eastAsia="標楷體" w:hAnsi="標楷體" w:hint="eastAsia"/>
          <w:color w:val="FF0000"/>
          <w:sz w:val="26"/>
          <w:szCs w:val="26"/>
        </w:rPr>
        <w:t>評審時間、地點：</w:t>
      </w:r>
    </w:p>
    <w:p w14:paraId="514DEC76" w14:textId="55FB6F9F" w:rsidR="00662674" w:rsidRPr="00662674" w:rsidRDefault="00662674" w:rsidP="00063264">
      <w:pPr>
        <w:pStyle w:val="10"/>
        <w:numPr>
          <w:ilvl w:val="0"/>
          <w:numId w:val="41"/>
        </w:numPr>
        <w:spacing w:before="240" w:line="400" w:lineRule="exact"/>
        <w:ind w:leftChars="0" w:firstLineChars="0" w:hanging="622"/>
        <w:jc w:val="both"/>
        <w:rPr>
          <w:rFonts w:ascii="標楷體" w:eastAsia="標楷體" w:hAnsi="標楷體"/>
          <w:color w:val="FF0000"/>
          <w:sz w:val="26"/>
          <w:szCs w:val="26"/>
        </w:rPr>
      </w:pPr>
      <w:r w:rsidRPr="00662674">
        <w:rPr>
          <w:rFonts w:ascii="標楷體" w:eastAsia="標楷體" w:hAnsi="標楷體" w:hint="eastAsia"/>
          <w:color w:val="FF0000"/>
          <w:sz w:val="26"/>
          <w:szCs w:val="26"/>
        </w:rPr>
        <w:t>評審日期與地點：</w:t>
      </w:r>
      <w:r w:rsidRPr="00F17E4C">
        <w:rPr>
          <w:rFonts w:ascii="標楷體" w:eastAsia="標楷體" w:hAnsi="標楷體" w:hint="eastAsia"/>
          <w:b/>
          <w:bCs w:val="0"/>
          <w:color w:val="FF0000"/>
          <w:sz w:val="26"/>
          <w:szCs w:val="26"/>
        </w:rPr>
        <w:t>預計於</w:t>
      </w:r>
      <w:r w:rsidR="008D3831" w:rsidRPr="00F17E4C">
        <w:rPr>
          <w:rFonts w:ascii="標楷體" w:eastAsia="標楷體" w:hAnsi="標楷體" w:hint="eastAsia"/>
          <w:b/>
          <w:bCs w:val="0"/>
          <w:color w:val="FF0000"/>
          <w:sz w:val="26"/>
          <w:szCs w:val="26"/>
        </w:rPr>
        <w:t>11</w:t>
      </w:r>
      <w:r w:rsidR="002B4AAD">
        <w:rPr>
          <w:rFonts w:ascii="標楷體" w:eastAsia="標楷體" w:hAnsi="標楷體" w:hint="eastAsia"/>
          <w:b/>
          <w:bCs w:val="0"/>
          <w:color w:val="FF0000"/>
          <w:sz w:val="26"/>
          <w:szCs w:val="26"/>
        </w:rPr>
        <w:t>4</w:t>
      </w:r>
      <w:r w:rsidR="008D3831" w:rsidRPr="00F17E4C">
        <w:rPr>
          <w:rFonts w:ascii="標楷體" w:eastAsia="標楷體" w:hAnsi="標楷體" w:hint="eastAsia"/>
          <w:b/>
          <w:bCs w:val="0"/>
          <w:color w:val="FF0000"/>
          <w:sz w:val="26"/>
          <w:szCs w:val="26"/>
        </w:rPr>
        <w:t>年</w:t>
      </w:r>
      <w:r w:rsidR="0040458E">
        <w:rPr>
          <w:rFonts w:ascii="標楷體" w:eastAsia="標楷體" w:hAnsi="標楷體" w:hint="eastAsia"/>
          <w:b/>
          <w:bCs w:val="0"/>
          <w:color w:val="FF0000"/>
          <w:sz w:val="26"/>
          <w:szCs w:val="26"/>
        </w:rPr>
        <w:t>4</w:t>
      </w:r>
      <w:r w:rsidRPr="00F17E4C">
        <w:rPr>
          <w:rFonts w:ascii="標楷體" w:eastAsia="標楷體" w:hAnsi="標楷體" w:hint="eastAsia"/>
          <w:b/>
          <w:bCs w:val="0"/>
          <w:color w:val="FF0000"/>
          <w:sz w:val="26"/>
          <w:szCs w:val="26"/>
        </w:rPr>
        <w:t>月</w:t>
      </w:r>
      <w:r w:rsidR="0040458E">
        <w:rPr>
          <w:rFonts w:ascii="標楷體" w:eastAsia="標楷體" w:hAnsi="標楷體" w:hint="eastAsia"/>
          <w:b/>
          <w:bCs w:val="0"/>
          <w:color w:val="FF0000"/>
          <w:sz w:val="26"/>
          <w:szCs w:val="26"/>
        </w:rPr>
        <w:t>1</w:t>
      </w:r>
      <w:r w:rsidR="00A21D2A">
        <w:rPr>
          <w:rFonts w:ascii="標楷體" w:eastAsia="標楷體" w:hAnsi="標楷體" w:hint="eastAsia"/>
          <w:b/>
          <w:bCs w:val="0"/>
          <w:color w:val="FF0000"/>
          <w:sz w:val="26"/>
          <w:szCs w:val="26"/>
        </w:rPr>
        <w:t>1</w:t>
      </w:r>
      <w:r w:rsidRPr="00F17E4C">
        <w:rPr>
          <w:rFonts w:ascii="標楷體" w:eastAsia="標楷體" w:hAnsi="標楷體" w:hint="eastAsia"/>
          <w:b/>
          <w:bCs w:val="0"/>
          <w:color w:val="FF0000"/>
          <w:sz w:val="26"/>
          <w:szCs w:val="26"/>
        </w:rPr>
        <w:t>日</w:t>
      </w:r>
      <w:r w:rsidR="004675E6" w:rsidRPr="00F17E4C">
        <w:rPr>
          <w:rFonts w:ascii="標楷體" w:eastAsia="標楷體" w:hAnsi="標楷體" w:hint="eastAsia"/>
          <w:b/>
          <w:bCs w:val="0"/>
          <w:color w:val="FF0000"/>
          <w:sz w:val="26"/>
          <w:szCs w:val="26"/>
        </w:rPr>
        <w:t>(</w:t>
      </w:r>
      <w:r w:rsidR="00325438">
        <w:rPr>
          <w:rFonts w:ascii="標楷體" w:eastAsia="標楷體" w:hAnsi="標楷體" w:hint="eastAsia"/>
          <w:b/>
          <w:bCs w:val="0"/>
          <w:color w:val="FF0000"/>
          <w:sz w:val="26"/>
          <w:szCs w:val="26"/>
        </w:rPr>
        <w:t>五</w:t>
      </w:r>
      <w:r w:rsidR="004675E6" w:rsidRPr="00F17E4C">
        <w:rPr>
          <w:rFonts w:ascii="標楷體" w:eastAsia="標楷體" w:hAnsi="標楷體" w:hint="eastAsia"/>
          <w:b/>
          <w:bCs w:val="0"/>
          <w:color w:val="FF0000"/>
          <w:sz w:val="26"/>
          <w:szCs w:val="26"/>
        </w:rPr>
        <w:t>)</w:t>
      </w:r>
      <w:r w:rsidR="005F0493">
        <w:rPr>
          <w:rFonts w:ascii="標楷體" w:eastAsia="標楷體" w:hAnsi="標楷體" w:hint="eastAsia"/>
          <w:b/>
          <w:bCs w:val="0"/>
          <w:color w:val="FF0000"/>
          <w:sz w:val="26"/>
          <w:szCs w:val="26"/>
        </w:rPr>
        <w:t xml:space="preserve"> </w:t>
      </w:r>
      <w:r w:rsidRPr="00662674">
        <w:rPr>
          <w:rFonts w:ascii="標楷體" w:eastAsia="標楷體" w:hAnsi="標楷體" w:hint="eastAsia"/>
          <w:color w:val="FF0000"/>
          <w:sz w:val="26"/>
          <w:szCs w:val="26"/>
        </w:rPr>
        <w:t>辦理（評審時間、方式及會議地點於開標後</w:t>
      </w:r>
      <w:r w:rsidR="00372281">
        <w:rPr>
          <w:rFonts w:ascii="標楷體" w:eastAsia="標楷體" w:hAnsi="標楷體" w:hint="eastAsia"/>
          <w:color w:val="FF0000"/>
          <w:sz w:val="26"/>
          <w:szCs w:val="26"/>
        </w:rPr>
        <w:t>另行</w:t>
      </w:r>
      <w:r w:rsidRPr="00662674">
        <w:rPr>
          <w:rFonts w:ascii="標楷體" w:eastAsia="標楷體" w:hAnsi="標楷體" w:hint="eastAsia"/>
          <w:color w:val="FF0000"/>
          <w:sz w:val="26"/>
          <w:szCs w:val="26"/>
        </w:rPr>
        <w:t>通知</w:t>
      </w:r>
      <w:r w:rsidR="00E2093A">
        <w:rPr>
          <w:rFonts w:ascii="標楷體" w:eastAsia="標楷體" w:hAnsi="標楷體"/>
          <w:color w:val="FF0000"/>
          <w:sz w:val="26"/>
          <w:szCs w:val="26"/>
        </w:rPr>
        <w:t>）</w:t>
      </w:r>
      <w:r w:rsidRPr="00662674">
        <w:rPr>
          <w:rFonts w:ascii="標楷體" w:eastAsia="標楷體" w:hAnsi="標楷體" w:hint="eastAsia"/>
          <w:color w:val="FF0000"/>
          <w:sz w:val="26"/>
          <w:szCs w:val="26"/>
        </w:rPr>
        <w:t>。</w:t>
      </w:r>
    </w:p>
    <w:p w14:paraId="416E5F28" w14:textId="7A8ABC4C" w:rsidR="00076446" w:rsidRPr="00F51BC3" w:rsidRDefault="00662674" w:rsidP="00F51BC3">
      <w:pPr>
        <w:pStyle w:val="10"/>
        <w:numPr>
          <w:ilvl w:val="0"/>
          <w:numId w:val="41"/>
        </w:numPr>
        <w:spacing w:before="240" w:line="400" w:lineRule="exact"/>
        <w:ind w:leftChars="0" w:firstLineChars="0" w:hanging="622"/>
        <w:jc w:val="both"/>
        <w:rPr>
          <w:rFonts w:ascii="標楷體" w:eastAsia="標楷體" w:hAnsi="標楷體"/>
          <w:sz w:val="26"/>
          <w:szCs w:val="26"/>
        </w:rPr>
      </w:pPr>
      <w:r w:rsidRPr="003311A0">
        <w:rPr>
          <w:rFonts w:ascii="標楷體" w:eastAsia="標楷體" w:hAnsi="標楷體" w:hint="eastAsia"/>
          <w:sz w:val="26"/>
          <w:szCs w:val="26"/>
        </w:rPr>
        <w:t>由各委員依評審標準評分，以選出符合需要廠商</w:t>
      </w:r>
      <w:r w:rsidR="004675E6" w:rsidRPr="003311A0">
        <w:rPr>
          <w:rFonts w:ascii="標楷體" w:eastAsia="標楷體" w:hAnsi="標楷體" w:hint="eastAsia"/>
          <w:sz w:val="26"/>
          <w:szCs w:val="26"/>
        </w:rPr>
        <w:t>。</w:t>
      </w:r>
    </w:p>
    <w:p w14:paraId="1864CDC9" w14:textId="77777777" w:rsidR="003722C8" w:rsidRDefault="003722C8" w:rsidP="003722C8">
      <w:pPr>
        <w:pStyle w:val="a8"/>
        <w:numPr>
          <w:ilvl w:val="0"/>
          <w:numId w:val="22"/>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評分項目及配分：</w:t>
      </w:r>
    </w:p>
    <w:p w14:paraId="6E376365" w14:textId="77777777" w:rsidR="00075E25" w:rsidRDefault="00075E25" w:rsidP="00075E25">
      <w:pPr>
        <w:pStyle w:val="a8"/>
        <w:spacing w:before="240"/>
        <w:ind w:leftChars="0" w:left="0" w:firstLineChars="0" w:firstLine="0"/>
        <w:jc w:val="both"/>
        <w:rPr>
          <w:rFonts w:ascii="標楷體" w:eastAsia="標楷體" w:hAnsi="標楷體"/>
          <w:color w:val="000000" w:themeColor="text1"/>
          <w:sz w:val="26"/>
          <w:szCs w:val="26"/>
        </w:rPr>
      </w:pP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0"/>
        <w:gridCol w:w="4040"/>
        <w:gridCol w:w="1652"/>
      </w:tblGrid>
      <w:tr w:rsidR="00B02A2F" w:rsidRPr="00B02A2F" w14:paraId="22EBD2FC" w14:textId="77777777" w:rsidTr="004F5E0E">
        <w:trPr>
          <w:trHeight w:val="574"/>
          <w:jc w:val="center"/>
        </w:trPr>
        <w:tc>
          <w:tcPr>
            <w:tcW w:w="2830" w:type="dxa"/>
            <w:vAlign w:val="center"/>
          </w:tcPr>
          <w:p w14:paraId="5DED0F8D" w14:textId="77777777" w:rsidR="00075E25" w:rsidRPr="00C9259A" w:rsidRDefault="00222821" w:rsidP="00551939">
            <w:pPr>
              <w:snapToGrid w:val="0"/>
              <w:spacing w:line="280" w:lineRule="exact"/>
              <w:ind w:leftChars="-32" w:left="427" w:hangingChars="200" w:hanging="504"/>
              <w:jc w:val="center"/>
              <w:rPr>
                <w:rFonts w:ascii="標楷體" w:eastAsia="標楷體" w:hAnsi="標楷體"/>
                <w:spacing w:val="6"/>
              </w:rPr>
            </w:pPr>
            <w:r w:rsidRPr="00C9259A">
              <w:rPr>
                <w:rFonts w:ascii="標楷體" w:eastAsia="標楷體" w:hAnsi="標楷體" w:cs="標楷體" w:hint="eastAsia"/>
                <w:spacing w:val="6"/>
              </w:rPr>
              <w:t>評審</w:t>
            </w:r>
            <w:r w:rsidR="00075E25" w:rsidRPr="00C9259A">
              <w:rPr>
                <w:rFonts w:ascii="標楷體" w:eastAsia="標楷體" w:hAnsi="標楷體" w:cs="標楷體" w:hint="eastAsia"/>
                <w:spacing w:val="6"/>
              </w:rPr>
              <w:t>項目</w:t>
            </w:r>
          </w:p>
        </w:tc>
        <w:tc>
          <w:tcPr>
            <w:tcW w:w="4040" w:type="dxa"/>
          </w:tcPr>
          <w:p w14:paraId="6A7A89C8" w14:textId="77777777" w:rsidR="00075E25" w:rsidRPr="00C9259A" w:rsidRDefault="00222821" w:rsidP="00551939">
            <w:pPr>
              <w:snapToGrid w:val="0"/>
              <w:spacing w:line="280" w:lineRule="exact"/>
              <w:ind w:leftChars="-32" w:left="427" w:hangingChars="200" w:hanging="504"/>
              <w:jc w:val="center"/>
              <w:rPr>
                <w:rFonts w:ascii="標楷體" w:eastAsia="標楷體" w:hAnsi="標楷體" w:cs="標楷體"/>
                <w:spacing w:val="6"/>
              </w:rPr>
            </w:pPr>
            <w:proofErr w:type="gramStart"/>
            <w:r w:rsidRPr="00C9259A">
              <w:rPr>
                <w:rFonts w:ascii="標楷體" w:eastAsia="標楷體" w:hAnsi="標楷體" w:cs="標楷體" w:hint="eastAsia"/>
                <w:spacing w:val="6"/>
              </w:rPr>
              <w:t>評審</w:t>
            </w:r>
            <w:r w:rsidR="00075E25" w:rsidRPr="00C9259A">
              <w:rPr>
                <w:rFonts w:ascii="標楷體" w:eastAsia="標楷體" w:hAnsi="標楷體" w:cs="標楷體" w:hint="eastAsia"/>
                <w:spacing w:val="6"/>
              </w:rPr>
              <w:t>子項</w:t>
            </w:r>
            <w:proofErr w:type="gramEnd"/>
          </w:p>
        </w:tc>
        <w:tc>
          <w:tcPr>
            <w:tcW w:w="1652" w:type="dxa"/>
            <w:vAlign w:val="center"/>
          </w:tcPr>
          <w:p w14:paraId="7A04BDA1" w14:textId="77777777" w:rsidR="00075E25" w:rsidRPr="00C9259A" w:rsidRDefault="00075E25" w:rsidP="00551939">
            <w:pPr>
              <w:tabs>
                <w:tab w:val="left" w:pos="795"/>
              </w:tabs>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hint="eastAsia"/>
                <w:spacing w:val="6"/>
              </w:rPr>
              <w:t>總分</w:t>
            </w:r>
            <w:r w:rsidRPr="00C9259A">
              <w:rPr>
                <w:rFonts w:ascii="標楷體" w:eastAsia="標楷體" w:hAnsi="標楷體" w:cs="標楷體"/>
                <w:spacing w:val="6"/>
              </w:rPr>
              <w:t>(100%)</w:t>
            </w:r>
          </w:p>
        </w:tc>
      </w:tr>
      <w:tr w:rsidR="00B02A2F" w:rsidRPr="00B02A2F" w14:paraId="7C1FB055" w14:textId="77777777" w:rsidTr="004F5E0E">
        <w:trPr>
          <w:trHeight w:val="2117"/>
          <w:jc w:val="center"/>
        </w:trPr>
        <w:tc>
          <w:tcPr>
            <w:tcW w:w="2830" w:type="dxa"/>
            <w:vAlign w:val="center"/>
          </w:tcPr>
          <w:p w14:paraId="4C09CD03" w14:textId="77777777" w:rsidR="00075E25" w:rsidRPr="00C9259A" w:rsidRDefault="00075E25" w:rsidP="00551939">
            <w:pPr>
              <w:snapToGrid w:val="0"/>
              <w:spacing w:line="280" w:lineRule="exact"/>
              <w:ind w:left="504" w:hangingChars="200" w:hanging="504"/>
              <w:jc w:val="both"/>
              <w:rPr>
                <w:rFonts w:ascii="標楷體" w:eastAsia="標楷體" w:hAnsi="標楷體"/>
                <w:spacing w:val="6"/>
              </w:rPr>
            </w:pPr>
            <w:r w:rsidRPr="00C9259A">
              <w:rPr>
                <w:rFonts w:ascii="標楷體" w:eastAsia="標楷體" w:hAnsi="標楷體" w:cs="標楷體" w:hint="eastAsia"/>
                <w:spacing w:val="6"/>
              </w:rPr>
              <w:t>空間與營運內容規劃</w:t>
            </w:r>
          </w:p>
        </w:tc>
        <w:tc>
          <w:tcPr>
            <w:tcW w:w="4040" w:type="dxa"/>
            <w:vAlign w:val="center"/>
          </w:tcPr>
          <w:p w14:paraId="2F0AC029" w14:textId="77777777" w:rsidR="00075E25" w:rsidRPr="00C9259A" w:rsidRDefault="00075E25" w:rsidP="00075E25">
            <w:pPr>
              <w:pStyle w:val="a9"/>
              <w:numPr>
                <w:ilvl w:val="0"/>
                <w:numId w:val="37"/>
              </w:numPr>
              <w:snapToGrid w:val="0"/>
              <w:spacing w:before="0" w:line="280" w:lineRule="exact"/>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經營管理及經驗</w:t>
            </w:r>
          </w:p>
          <w:p w14:paraId="4A7AB717" w14:textId="58CFE557" w:rsidR="00075E25" w:rsidRPr="00C9259A" w:rsidRDefault="00075E25" w:rsidP="00075E25">
            <w:pPr>
              <w:pStyle w:val="a9"/>
              <w:numPr>
                <w:ilvl w:val="0"/>
                <w:numId w:val="37"/>
              </w:numPr>
              <w:snapToGrid w:val="0"/>
              <w:spacing w:before="0" w:line="280" w:lineRule="exact"/>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經營特色</w:t>
            </w:r>
            <w:r w:rsidR="00F31AF5">
              <w:rPr>
                <w:rFonts w:ascii="標楷體" w:eastAsia="標楷體" w:hAnsi="標楷體" w:cs="標楷體" w:hint="eastAsia"/>
                <w:spacing w:val="6"/>
              </w:rPr>
              <w:t>及空間配置 (餐飲部分請特別說明)</w:t>
            </w:r>
          </w:p>
          <w:p w14:paraId="793AE9A2" w14:textId="77777777" w:rsidR="00075E25" w:rsidRPr="00C9259A" w:rsidRDefault="00075E25" w:rsidP="00075E25">
            <w:pPr>
              <w:pStyle w:val="a9"/>
              <w:numPr>
                <w:ilvl w:val="0"/>
                <w:numId w:val="37"/>
              </w:numPr>
              <w:snapToGrid w:val="0"/>
              <w:spacing w:before="0" w:line="280" w:lineRule="exact"/>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長、短租營運規劃</w:t>
            </w:r>
          </w:p>
          <w:p w14:paraId="6421E097" w14:textId="77777777" w:rsidR="009124F8" w:rsidRPr="00C9259A" w:rsidRDefault="009124F8" w:rsidP="00075E25">
            <w:pPr>
              <w:pStyle w:val="a9"/>
              <w:numPr>
                <w:ilvl w:val="0"/>
                <w:numId w:val="37"/>
              </w:numPr>
              <w:snapToGrid w:val="0"/>
              <w:spacing w:before="0" w:line="280" w:lineRule="exact"/>
              <w:ind w:leftChars="0" w:left="504" w:hanging="504"/>
              <w:jc w:val="both"/>
              <w:rPr>
                <w:rFonts w:ascii="標楷體" w:eastAsia="標楷體" w:hAnsi="標楷體" w:cs="標楷體"/>
                <w:spacing w:val="6"/>
              </w:rPr>
            </w:pPr>
            <w:r w:rsidRPr="00C9259A">
              <w:rPr>
                <w:rFonts w:ascii="標楷體" w:eastAsia="標楷體" w:hAnsi="標楷體" w:hint="eastAsia"/>
              </w:rPr>
              <w:t>價位制訂策略、資金籌措計畫等</w:t>
            </w:r>
          </w:p>
        </w:tc>
        <w:tc>
          <w:tcPr>
            <w:tcW w:w="1652" w:type="dxa"/>
            <w:vAlign w:val="center"/>
          </w:tcPr>
          <w:p w14:paraId="02B1DAB3" w14:textId="4E24E6C7" w:rsidR="00075E25" w:rsidRPr="00C9259A" w:rsidRDefault="00075E25" w:rsidP="00551939">
            <w:pPr>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spacing w:val="6"/>
              </w:rPr>
              <w:t>4</w:t>
            </w:r>
            <w:r w:rsidR="00784049">
              <w:rPr>
                <w:rFonts w:ascii="標楷體" w:eastAsia="標楷體" w:hAnsi="標楷體" w:cs="標楷體" w:hint="eastAsia"/>
                <w:spacing w:val="6"/>
              </w:rPr>
              <w:t>5</w:t>
            </w:r>
            <w:r w:rsidRPr="00C9259A">
              <w:rPr>
                <w:rFonts w:ascii="標楷體" w:eastAsia="標楷體" w:hAnsi="標楷體" w:cs="標楷體"/>
                <w:spacing w:val="6"/>
              </w:rPr>
              <w:t xml:space="preserve">%                                                                                                                                                                                                                                                                                                                                                                                                                                                                                       </w:t>
            </w:r>
          </w:p>
        </w:tc>
      </w:tr>
      <w:tr w:rsidR="00B02A2F" w:rsidRPr="00B02A2F" w14:paraId="5BE5F19E" w14:textId="77777777" w:rsidTr="004F5E0E">
        <w:trPr>
          <w:trHeight w:val="1757"/>
          <w:jc w:val="center"/>
        </w:trPr>
        <w:tc>
          <w:tcPr>
            <w:tcW w:w="2830" w:type="dxa"/>
            <w:vAlign w:val="center"/>
          </w:tcPr>
          <w:p w14:paraId="66BCACA2" w14:textId="77777777" w:rsidR="00075E25" w:rsidRPr="00C9259A" w:rsidRDefault="00075E25" w:rsidP="00551939">
            <w:pPr>
              <w:snapToGrid w:val="0"/>
              <w:spacing w:line="280" w:lineRule="exact"/>
              <w:ind w:left="504" w:hangingChars="200" w:hanging="504"/>
              <w:jc w:val="both"/>
              <w:rPr>
                <w:rFonts w:ascii="標楷體" w:eastAsia="標楷體" w:hAnsi="標楷體"/>
                <w:spacing w:val="6"/>
              </w:rPr>
            </w:pPr>
            <w:r w:rsidRPr="00C9259A">
              <w:rPr>
                <w:rFonts w:ascii="標楷體" w:eastAsia="標楷體" w:hAnsi="標楷體" w:cs="標楷體" w:hint="eastAsia"/>
                <w:spacing w:val="6"/>
              </w:rPr>
              <w:t>服務及行銷宣傳規劃</w:t>
            </w:r>
          </w:p>
        </w:tc>
        <w:tc>
          <w:tcPr>
            <w:tcW w:w="4040" w:type="dxa"/>
          </w:tcPr>
          <w:p w14:paraId="6F37A814" w14:textId="78DB7D6B" w:rsidR="00075E25" w:rsidRPr="00C9259A" w:rsidRDefault="00075E25" w:rsidP="00F95439">
            <w:pPr>
              <w:pStyle w:val="a9"/>
              <w:numPr>
                <w:ilvl w:val="0"/>
                <w:numId w:val="38"/>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配合</w:t>
            </w:r>
            <w:r w:rsidR="00DA11EB">
              <w:rPr>
                <w:rFonts w:ascii="標楷體" w:eastAsia="標楷體" w:hAnsi="標楷體" w:cs="標楷體" w:hint="eastAsia"/>
                <w:spacing w:val="6"/>
              </w:rPr>
              <w:t>戰地</w:t>
            </w:r>
            <w:r w:rsidRPr="00C9259A">
              <w:rPr>
                <w:rFonts w:ascii="標楷體" w:eastAsia="標楷體" w:hAnsi="標楷體" w:cs="標楷體" w:hint="eastAsia"/>
                <w:spacing w:val="6"/>
              </w:rPr>
              <w:t>文化景觀教育推廣活動</w:t>
            </w:r>
            <w:r w:rsidR="00BA5934">
              <w:rPr>
                <w:rFonts w:ascii="標楷體" w:eastAsia="標楷體" w:hAnsi="標楷體" w:cs="標楷體" w:hint="eastAsia"/>
                <w:spacing w:val="6"/>
              </w:rPr>
              <w:t>、島嶼博物館</w:t>
            </w:r>
            <w:r w:rsidRPr="00C9259A">
              <w:rPr>
                <w:rFonts w:ascii="標楷體" w:eastAsia="標楷體" w:hAnsi="標楷體" w:cs="標楷體" w:hint="eastAsia"/>
                <w:spacing w:val="6"/>
              </w:rPr>
              <w:t>及國際藝術島等再利用計畫</w:t>
            </w:r>
          </w:p>
          <w:p w14:paraId="4537F051" w14:textId="77777777" w:rsidR="00075E25" w:rsidRPr="00C9259A" w:rsidRDefault="00075E25" w:rsidP="00F95439">
            <w:pPr>
              <w:pStyle w:val="a9"/>
              <w:numPr>
                <w:ilvl w:val="0"/>
                <w:numId w:val="38"/>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營運服務及市場行銷計畫</w:t>
            </w:r>
          </w:p>
        </w:tc>
        <w:tc>
          <w:tcPr>
            <w:tcW w:w="1652" w:type="dxa"/>
            <w:vAlign w:val="center"/>
          </w:tcPr>
          <w:p w14:paraId="0E0B2061" w14:textId="77777777" w:rsidR="00075E25" w:rsidRPr="00C9259A" w:rsidRDefault="00075E25" w:rsidP="00551939">
            <w:pPr>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spacing w:val="6"/>
              </w:rPr>
              <w:t>10%</w:t>
            </w:r>
          </w:p>
        </w:tc>
      </w:tr>
      <w:tr w:rsidR="00B02A2F" w:rsidRPr="00B02A2F" w14:paraId="0B4AB14A" w14:textId="77777777" w:rsidTr="004F5E0E">
        <w:trPr>
          <w:trHeight w:val="1266"/>
          <w:jc w:val="center"/>
        </w:trPr>
        <w:tc>
          <w:tcPr>
            <w:tcW w:w="2830" w:type="dxa"/>
            <w:vAlign w:val="center"/>
          </w:tcPr>
          <w:p w14:paraId="1F732613" w14:textId="77777777" w:rsidR="00075E25" w:rsidRPr="00C9259A" w:rsidRDefault="00075E25" w:rsidP="00551939">
            <w:pPr>
              <w:snapToGrid w:val="0"/>
              <w:spacing w:line="280" w:lineRule="exact"/>
              <w:ind w:left="504" w:hangingChars="200" w:hanging="504"/>
              <w:jc w:val="both"/>
              <w:rPr>
                <w:rFonts w:ascii="標楷體" w:eastAsia="標楷體" w:hAnsi="標楷體"/>
                <w:spacing w:val="6"/>
              </w:rPr>
            </w:pPr>
            <w:r w:rsidRPr="00C9259A">
              <w:rPr>
                <w:rFonts w:ascii="標楷體" w:eastAsia="標楷體" w:hAnsi="標楷體" w:cs="標楷體" w:hint="eastAsia"/>
                <w:spacing w:val="6"/>
              </w:rPr>
              <w:t>管理維護情形</w:t>
            </w:r>
          </w:p>
        </w:tc>
        <w:tc>
          <w:tcPr>
            <w:tcW w:w="4040" w:type="dxa"/>
          </w:tcPr>
          <w:p w14:paraId="1F885B0E" w14:textId="7ACAAA40" w:rsidR="00075E25" w:rsidRPr="00C9259A" w:rsidRDefault="00075E25" w:rsidP="00F95439">
            <w:pPr>
              <w:pStyle w:val="a9"/>
              <w:numPr>
                <w:ilvl w:val="0"/>
                <w:numId w:val="39"/>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文化</w:t>
            </w:r>
            <w:r w:rsidR="0092156F">
              <w:rPr>
                <w:rFonts w:ascii="標楷體" w:eastAsia="標楷體" w:hAnsi="標楷體" w:cs="標楷體" w:hint="eastAsia"/>
                <w:spacing w:val="6"/>
              </w:rPr>
              <w:t>景</w:t>
            </w:r>
            <w:r w:rsidRPr="00C9259A">
              <w:rPr>
                <w:rFonts w:ascii="標楷體" w:eastAsia="標楷體" w:hAnsi="標楷體" w:cs="標楷體" w:hint="eastAsia"/>
                <w:spacing w:val="6"/>
              </w:rPr>
              <w:t>觀管理維護計畫</w:t>
            </w:r>
          </w:p>
          <w:p w14:paraId="4D19EBBF" w14:textId="77777777" w:rsidR="00075E25" w:rsidRPr="00C9259A" w:rsidRDefault="00075E25" w:rsidP="00F95439">
            <w:pPr>
              <w:pStyle w:val="a9"/>
              <w:numPr>
                <w:ilvl w:val="0"/>
                <w:numId w:val="39"/>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資產及設備維護計畫</w:t>
            </w:r>
          </w:p>
          <w:p w14:paraId="7675D90C" w14:textId="77777777" w:rsidR="00075E25" w:rsidRPr="00C9259A" w:rsidRDefault="00075E25" w:rsidP="00F95439">
            <w:pPr>
              <w:pStyle w:val="a9"/>
              <w:numPr>
                <w:ilvl w:val="0"/>
                <w:numId w:val="39"/>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整體安全維護與危機處理措施</w:t>
            </w:r>
          </w:p>
        </w:tc>
        <w:tc>
          <w:tcPr>
            <w:tcW w:w="1652" w:type="dxa"/>
            <w:vAlign w:val="center"/>
          </w:tcPr>
          <w:p w14:paraId="22149952" w14:textId="77777777" w:rsidR="00075E25" w:rsidRPr="00C9259A" w:rsidRDefault="00075E25" w:rsidP="00551939">
            <w:pPr>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spacing w:val="6"/>
              </w:rPr>
              <w:t>10%</w:t>
            </w:r>
          </w:p>
        </w:tc>
      </w:tr>
      <w:tr w:rsidR="00B02A2F" w:rsidRPr="00B02A2F" w14:paraId="5BAB5EFA" w14:textId="77777777" w:rsidTr="004F5E0E">
        <w:trPr>
          <w:trHeight w:val="546"/>
          <w:jc w:val="center"/>
        </w:trPr>
        <w:tc>
          <w:tcPr>
            <w:tcW w:w="2830" w:type="dxa"/>
            <w:vAlign w:val="center"/>
          </w:tcPr>
          <w:p w14:paraId="4B8016D5" w14:textId="77777777" w:rsidR="00075E25" w:rsidRPr="00C9259A" w:rsidRDefault="009776D9" w:rsidP="00551939">
            <w:pPr>
              <w:snapToGrid w:val="0"/>
              <w:spacing w:line="280" w:lineRule="exact"/>
              <w:ind w:left="504" w:hangingChars="200" w:hanging="504"/>
              <w:jc w:val="both"/>
              <w:rPr>
                <w:rFonts w:ascii="標楷體" w:eastAsia="標楷體" w:hAnsi="標楷體"/>
                <w:spacing w:val="6"/>
              </w:rPr>
            </w:pPr>
            <w:r w:rsidRPr="00C9259A">
              <w:rPr>
                <w:rFonts w:ascii="標楷體" w:eastAsia="標楷體" w:hAnsi="標楷體" w:cs="標楷體" w:hint="eastAsia"/>
                <w:spacing w:val="6"/>
              </w:rPr>
              <w:t>標租</w:t>
            </w:r>
            <w:r w:rsidR="00075E25" w:rsidRPr="00C9259A">
              <w:rPr>
                <w:rFonts w:ascii="標楷體" w:eastAsia="標楷體" w:hAnsi="標楷體" w:cs="標楷體" w:hint="eastAsia"/>
                <w:spacing w:val="6"/>
              </w:rPr>
              <w:t>租金</w:t>
            </w:r>
          </w:p>
        </w:tc>
        <w:tc>
          <w:tcPr>
            <w:tcW w:w="4040" w:type="dxa"/>
          </w:tcPr>
          <w:p w14:paraId="0BF8D701" w14:textId="2A9CBFCA" w:rsidR="00574B4F" w:rsidRPr="00C9259A" w:rsidRDefault="00574B4F" w:rsidP="00F95439">
            <w:pPr>
              <w:snapToGrid w:val="0"/>
              <w:spacing w:line="276" w:lineRule="auto"/>
              <w:jc w:val="both"/>
              <w:rPr>
                <w:rFonts w:ascii="標楷體" w:eastAsia="標楷體" w:hAnsi="標楷體" w:cs="標楷體"/>
                <w:spacing w:val="6"/>
              </w:rPr>
            </w:pPr>
            <w:r w:rsidRPr="00AE7011">
              <w:rPr>
                <w:rFonts w:ascii="標楷體" w:eastAsia="標楷體" w:hAnsi="標楷體" w:cs="標楷體" w:hint="eastAsia"/>
                <w:color w:val="FF0000"/>
                <w:spacing w:val="6"/>
              </w:rPr>
              <w:t>租金之訂定</w:t>
            </w:r>
            <w:r w:rsidR="00464A02">
              <w:rPr>
                <w:rFonts w:ascii="標楷體" w:eastAsia="標楷體" w:hAnsi="標楷體" w:cs="標楷體"/>
                <w:color w:val="FF0000"/>
                <w:spacing w:val="6"/>
              </w:rPr>
              <w:br/>
            </w:r>
            <w:r w:rsidR="00464A02">
              <w:rPr>
                <w:rFonts w:ascii="標楷體" w:eastAsia="標楷體" w:hAnsi="標楷體" w:cs="標楷體" w:hint="eastAsia"/>
                <w:color w:val="FF0000"/>
                <w:spacing w:val="6"/>
              </w:rPr>
              <w:t>配分如下:</w:t>
            </w:r>
            <w:r w:rsidRPr="00AE7011">
              <w:rPr>
                <w:rFonts w:ascii="標楷體" w:eastAsia="標楷體" w:hAnsi="標楷體" w:cs="標楷體"/>
                <w:color w:val="FF0000"/>
                <w:spacing w:val="6"/>
              </w:rPr>
              <w:br/>
            </w:r>
            <w:r w:rsidRPr="00AE7011">
              <w:rPr>
                <w:rFonts w:ascii="標楷體" w:eastAsia="標楷體" w:hAnsi="標楷體" w:cs="標楷體" w:hint="eastAsia"/>
                <w:color w:val="FF0000"/>
                <w:spacing w:val="6"/>
              </w:rPr>
              <w:t>1</w:t>
            </w:r>
            <w:r w:rsidR="00784049">
              <w:rPr>
                <w:rFonts w:ascii="標楷體" w:eastAsia="標楷體" w:hAnsi="標楷體" w:cs="標楷體" w:hint="eastAsia"/>
                <w:color w:val="FF0000"/>
                <w:spacing w:val="6"/>
              </w:rPr>
              <w:t>.</w:t>
            </w:r>
            <w:r w:rsidR="008A4B8B">
              <w:rPr>
                <w:rFonts w:ascii="標楷體" w:eastAsia="標楷體" w:hAnsi="標楷體" w:cs="標楷體" w:hint="eastAsia"/>
                <w:color w:val="FF0000"/>
                <w:spacing w:val="6"/>
              </w:rPr>
              <w:t>24</w:t>
            </w:r>
            <w:r w:rsidR="00784049">
              <w:rPr>
                <w:rFonts w:ascii="標楷體" w:eastAsia="標楷體" w:hAnsi="標楷體" w:cs="標楷體" w:hint="eastAsia"/>
                <w:color w:val="FF0000"/>
                <w:spacing w:val="6"/>
              </w:rPr>
              <w:t>0</w:t>
            </w:r>
            <w:r w:rsidR="004F5E0E">
              <w:rPr>
                <w:rFonts w:ascii="標楷體" w:eastAsia="標楷體" w:hAnsi="標楷體" w:cs="標楷體"/>
                <w:color w:val="FF0000"/>
                <w:spacing w:val="6"/>
              </w:rPr>
              <w:t>,00</w:t>
            </w:r>
            <w:r w:rsidR="004F5E0E">
              <w:rPr>
                <w:rFonts w:ascii="標楷體" w:eastAsia="標楷體" w:hAnsi="標楷體" w:cs="標楷體" w:hint="eastAsia"/>
                <w:color w:val="FF0000"/>
                <w:spacing w:val="6"/>
              </w:rPr>
              <w:t>0</w:t>
            </w:r>
            <w:r w:rsidR="00784049">
              <w:rPr>
                <w:rFonts w:ascii="標楷體" w:eastAsia="標楷體" w:hAnsi="標楷體" w:cs="標楷體" w:hint="eastAsia"/>
                <w:color w:val="FF0000"/>
                <w:spacing w:val="6"/>
              </w:rPr>
              <w:t>元-</w:t>
            </w:r>
            <w:r w:rsidR="008A4B8B">
              <w:rPr>
                <w:rFonts w:ascii="標楷體" w:eastAsia="標楷體" w:hAnsi="標楷體" w:cs="標楷體" w:hint="eastAsia"/>
                <w:color w:val="FF0000"/>
                <w:spacing w:val="6"/>
              </w:rPr>
              <w:t>2</w:t>
            </w:r>
            <w:r w:rsidR="007373A0">
              <w:rPr>
                <w:rFonts w:ascii="標楷體" w:eastAsia="標楷體" w:hAnsi="標楷體" w:cs="標楷體" w:hint="eastAsia"/>
                <w:color w:val="FF0000"/>
                <w:spacing w:val="6"/>
              </w:rPr>
              <w:t>9</w:t>
            </w:r>
            <w:r w:rsidR="00AB10D7">
              <w:rPr>
                <w:rFonts w:ascii="標楷體" w:eastAsia="標楷體" w:hAnsi="標楷體" w:cs="標楷體" w:hint="eastAsia"/>
                <w:color w:val="FF0000"/>
                <w:spacing w:val="6"/>
              </w:rPr>
              <w:t>0</w:t>
            </w:r>
            <w:r w:rsidR="004F5E0E">
              <w:rPr>
                <w:rFonts w:ascii="標楷體" w:eastAsia="標楷體" w:hAnsi="標楷體" w:cs="標楷體"/>
                <w:color w:val="FF0000"/>
                <w:spacing w:val="6"/>
              </w:rPr>
              <w:t>,000</w:t>
            </w:r>
            <w:r w:rsidRPr="00AE7011">
              <w:rPr>
                <w:rFonts w:ascii="標楷體" w:eastAsia="標楷體" w:hAnsi="標楷體" w:cs="標楷體" w:hint="eastAsia"/>
                <w:color w:val="FF0000"/>
                <w:spacing w:val="6"/>
              </w:rPr>
              <w:t>元:</w:t>
            </w:r>
            <w:r w:rsidR="00D02641">
              <w:rPr>
                <w:rFonts w:ascii="標楷體" w:eastAsia="標楷體" w:hAnsi="標楷體" w:cs="標楷體"/>
                <w:color w:val="FF0000"/>
                <w:spacing w:val="6"/>
              </w:rPr>
              <w:br/>
            </w:r>
            <w:r w:rsidR="00043852" w:rsidRPr="00AE7011">
              <w:rPr>
                <w:rFonts w:ascii="標楷體" w:eastAsia="標楷體" w:hAnsi="標楷體" w:cs="標楷體" w:hint="eastAsia"/>
                <w:color w:val="FF0000"/>
                <w:spacing w:val="6"/>
              </w:rPr>
              <w:t>【</w:t>
            </w:r>
            <w:r w:rsidR="0092156F">
              <w:rPr>
                <w:rFonts w:ascii="標楷體" w:eastAsia="標楷體" w:hAnsi="標楷體" w:cs="標楷體" w:hint="eastAsia"/>
                <w:color w:val="FF0000"/>
                <w:spacing w:val="6"/>
              </w:rPr>
              <w:t>1</w:t>
            </w:r>
            <w:r w:rsidR="00784049">
              <w:rPr>
                <w:rFonts w:ascii="標楷體" w:eastAsia="標楷體" w:hAnsi="標楷體" w:cs="標楷體" w:hint="eastAsia"/>
                <w:color w:val="FF0000"/>
                <w:spacing w:val="6"/>
              </w:rPr>
              <w:t>5</w:t>
            </w:r>
            <w:r w:rsidRPr="00AE7011">
              <w:rPr>
                <w:rFonts w:ascii="標楷體" w:eastAsia="標楷體" w:hAnsi="標楷體" w:cs="標楷體" w:hint="eastAsia"/>
                <w:color w:val="FF0000"/>
                <w:spacing w:val="6"/>
              </w:rPr>
              <w:t>分</w:t>
            </w:r>
            <w:r w:rsidR="00043852" w:rsidRPr="00AE7011">
              <w:rPr>
                <w:rFonts w:ascii="標楷體" w:eastAsia="標楷體" w:hAnsi="標楷體" w:cs="標楷體" w:hint="eastAsia"/>
                <w:color w:val="FF0000"/>
                <w:spacing w:val="6"/>
              </w:rPr>
              <w:t>】</w:t>
            </w:r>
            <w:r w:rsidR="0092156F">
              <w:rPr>
                <w:rFonts w:ascii="標楷體" w:eastAsia="標楷體" w:hAnsi="標楷體" w:cs="標楷體"/>
                <w:color w:val="FF0000"/>
                <w:spacing w:val="6"/>
              </w:rPr>
              <w:br/>
            </w:r>
            <w:r w:rsidR="0092156F">
              <w:rPr>
                <w:rFonts w:ascii="標楷體" w:eastAsia="標楷體" w:hAnsi="標楷體" w:cs="標楷體" w:hint="eastAsia"/>
                <w:color w:val="FF0000"/>
                <w:spacing w:val="6"/>
              </w:rPr>
              <w:t>2.</w:t>
            </w:r>
            <w:r w:rsidR="008A4B8B">
              <w:rPr>
                <w:rFonts w:ascii="標楷體" w:eastAsia="標楷體" w:hAnsi="標楷體" w:cs="標楷體" w:hint="eastAsia"/>
                <w:color w:val="FF0000"/>
                <w:spacing w:val="6"/>
              </w:rPr>
              <w:t>2</w:t>
            </w:r>
            <w:r w:rsidR="007373A0">
              <w:rPr>
                <w:rFonts w:ascii="標楷體" w:eastAsia="標楷體" w:hAnsi="標楷體" w:cs="標楷體" w:hint="eastAsia"/>
                <w:color w:val="FF0000"/>
                <w:spacing w:val="6"/>
              </w:rPr>
              <w:t>9</w:t>
            </w:r>
            <w:r w:rsidR="004F5E0E">
              <w:rPr>
                <w:rFonts w:ascii="標楷體" w:eastAsia="標楷體" w:hAnsi="標楷體" w:cs="標楷體" w:hint="eastAsia"/>
                <w:color w:val="FF0000"/>
                <w:spacing w:val="6"/>
              </w:rPr>
              <w:t>0</w:t>
            </w:r>
            <w:r w:rsidR="004F5E0E">
              <w:rPr>
                <w:rFonts w:ascii="標楷體" w:eastAsia="標楷體" w:hAnsi="標楷體" w:cs="標楷體"/>
                <w:color w:val="FF0000"/>
                <w:spacing w:val="6"/>
              </w:rPr>
              <w:t>,001</w:t>
            </w:r>
            <w:r w:rsidR="004F5E0E">
              <w:rPr>
                <w:rFonts w:ascii="標楷體" w:eastAsia="標楷體" w:hAnsi="標楷體" w:cs="標楷體" w:hint="eastAsia"/>
                <w:color w:val="FF0000"/>
                <w:spacing w:val="6"/>
              </w:rPr>
              <w:t>元</w:t>
            </w:r>
            <w:r w:rsidR="00784049">
              <w:rPr>
                <w:rFonts w:ascii="標楷體" w:eastAsia="標楷體" w:hAnsi="標楷體" w:cs="標楷體" w:hint="eastAsia"/>
                <w:color w:val="FF0000"/>
                <w:spacing w:val="6"/>
              </w:rPr>
              <w:t>-</w:t>
            </w:r>
            <w:r w:rsidR="007373A0">
              <w:rPr>
                <w:rFonts w:ascii="標楷體" w:eastAsia="標楷體" w:hAnsi="標楷體" w:cs="標楷體" w:hint="eastAsia"/>
                <w:color w:val="FF0000"/>
                <w:spacing w:val="6"/>
              </w:rPr>
              <w:t>34</w:t>
            </w:r>
            <w:r w:rsidR="00AB10D7">
              <w:rPr>
                <w:rFonts w:ascii="標楷體" w:eastAsia="標楷體" w:hAnsi="標楷體" w:cs="標楷體" w:hint="eastAsia"/>
                <w:color w:val="FF0000"/>
                <w:spacing w:val="6"/>
              </w:rPr>
              <w:t>0</w:t>
            </w:r>
            <w:r w:rsidR="004F5E0E">
              <w:rPr>
                <w:rFonts w:ascii="標楷體" w:eastAsia="標楷體" w:hAnsi="標楷體" w:cs="標楷體"/>
                <w:color w:val="FF0000"/>
                <w:spacing w:val="6"/>
              </w:rPr>
              <w:t>,000</w:t>
            </w:r>
            <w:r w:rsidR="00784049">
              <w:rPr>
                <w:rFonts w:ascii="標楷體" w:eastAsia="標楷體" w:hAnsi="標楷體" w:cs="標楷體" w:hint="eastAsia"/>
                <w:color w:val="FF0000"/>
                <w:spacing w:val="6"/>
              </w:rPr>
              <w:t>元</w:t>
            </w:r>
            <w:r w:rsidR="0092156F" w:rsidRPr="00AE7011">
              <w:rPr>
                <w:rFonts w:ascii="標楷體" w:eastAsia="標楷體" w:hAnsi="標楷體" w:cs="標楷體" w:hint="eastAsia"/>
                <w:color w:val="FF0000"/>
                <w:spacing w:val="6"/>
              </w:rPr>
              <w:t>:</w:t>
            </w:r>
            <w:r w:rsidR="00D02641">
              <w:rPr>
                <w:rFonts w:ascii="標楷體" w:eastAsia="標楷體" w:hAnsi="標楷體" w:cs="標楷體"/>
                <w:color w:val="FF0000"/>
                <w:spacing w:val="6"/>
              </w:rPr>
              <w:br/>
            </w:r>
            <w:r w:rsidR="0092156F" w:rsidRPr="00AE7011">
              <w:rPr>
                <w:rFonts w:ascii="標楷體" w:eastAsia="標楷體" w:hAnsi="標楷體" w:cs="標楷體" w:hint="eastAsia"/>
                <w:color w:val="FF0000"/>
                <w:spacing w:val="6"/>
              </w:rPr>
              <w:t>【</w:t>
            </w:r>
            <w:r w:rsidR="00784049">
              <w:rPr>
                <w:rFonts w:ascii="標楷體" w:eastAsia="標楷體" w:hAnsi="標楷體" w:cs="標楷體" w:hint="eastAsia"/>
                <w:color w:val="FF0000"/>
                <w:spacing w:val="6"/>
              </w:rPr>
              <w:t>20</w:t>
            </w:r>
            <w:r w:rsidR="0092156F" w:rsidRPr="00AE7011">
              <w:rPr>
                <w:rFonts w:ascii="標楷體" w:eastAsia="標楷體" w:hAnsi="標楷體" w:cs="標楷體" w:hint="eastAsia"/>
                <w:color w:val="FF0000"/>
                <w:spacing w:val="6"/>
              </w:rPr>
              <w:t>分】</w:t>
            </w:r>
            <w:r w:rsidRPr="00AE7011">
              <w:rPr>
                <w:rFonts w:ascii="標楷體" w:eastAsia="標楷體" w:hAnsi="標楷體" w:cs="標楷體"/>
                <w:color w:val="FF0000"/>
                <w:spacing w:val="6"/>
              </w:rPr>
              <w:br/>
            </w:r>
            <w:r w:rsidR="0092156F">
              <w:rPr>
                <w:rFonts w:ascii="標楷體" w:eastAsia="標楷體" w:hAnsi="標楷體" w:cs="標楷體" w:hint="eastAsia"/>
                <w:color w:val="FF0000"/>
                <w:spacing w:val="6"/>
              </w:rPr>
              <w:lastRenderedPageBreak/>
              <w:t>3</w:t>
            </w:r>
            <w:r w:rsidRPr="00AE7011">
              <w:rPr>
                <w:rFonts w:ascii="標楷體" w:eastAsia="標楷體" w:hAnsi="標楷體" w:cs="標楷體" w:hint="eastAsia"/>
                <w:color w:val="FF0000"/>
                <w:spacing w:val="6"/>
              </w:rPr>
              <w:t>.</w:t>
            </w:r>
            <w:r w:rsidR="007373A0">
              <w:rPr>
                <w:rFonts w:ascii="標楷體" w:eastAsia="標楷體" w:hAnsi="標楷體" w:cs="標楷體" w:hint="eastAsia"/>
                <w:color w:val="FF0000"/>
                <w:spacing w:val="6"/>
              </w:rPr>
              <w:t>34</w:t>
            </w:r>
            <w:r w:rsidR="00784049">
              <w:rPr>
                <w:rFonts w:ascii="標楷體" w:eastAsia="標楷體" w:hAnsi="標楷體" w:cs="標楷體" w:hint="eastAsia"/>
                <w:color w:val="FF0000"/>
                <w:spacing w:val="6"/>
              </w:rPr>
              <w:t>0</w:t>
            </w:r>
            <w:r w:rsidR="004F5E0E">
              <w:rPr>
                <w:rFonts w:ascii="標楷體" w:eastAsia="標楷體" w:hAnsi="標楷體" w:cs="標楷體"/>
                <w:color w:val="FF0000"/>
                <w:spacing w:val="6"/>
              </w:rPr>
              <w:t>,001</w:t>
            </w:r>
            <w:r w:rsidR="00784049">
              <w:rPr>
                <w:rFonts w:ascii="標楷體" w:eastAsia="標楷體" w:hAnsi="標楷體" w:cs="標楷體" w:hint="eastAsia"/>
                <w:color w:val="FF0000"/>
                <w:spacing w:val="6"/>
              </w:rPr>
              <w:t>元-</w:t>
            </w:r>
            <w:r w:rsidR="008A4B8B">
              <w:rPr>
                <w:rFonts w:ascii="標楷體" w:eastAsia="標楷體" w:hAnsi="標楷體" w:cs="標楷體" w:hint="eastAsia"/>
                <w:color w:val="FF0000"/>
                <w:spacing w:val="6"/>
              </w:rPr>
              <w:t>3</w:t>
            </w:r>
            <w:r w:rsidR="007373A0">
              <w:rPr>
                <w:rFonts w:ascii="標楷體" w:eastAsia="標楷體" w:hAnsi="標楷體" w:cs="標楷體" w:hint="eastAsia"/>
                <w:color w:val="FF0000"/>
                <w:spacing w:val="6"/>
              </w:rPr>
              <w:t>9</w:t>
            </w:r>
            <w:r w:rsidR="00BA4094">
              <w:rPr>
                <w:rFonts w:ascii="標楷體" w:eastAsia="標楷體" w:hAnsi="標楷體" w:cs="標楷體" w:hint="eastAsia"/>
                <w:color w:val="FF0000"/>
                <w:spacing w:val="6"/>
              </w:rPr>
              <w:t>0</w:t>
            </w:r>
            <w:r w:rsidR="004F5E0E">
              <w:rPr>
                <w:rFonts w:ascii="標楷體" w:eastAsia="標楷體" w:hAnsi="標楷體" w:cs="標楷體"/>
                <w:color w:val="FF0000"/>
                <w:spacing w:val="6"/>
              </w:rPr>
              <w:t>,000</w:t>
            </w:r>
            <w:r w:rsidR="00043852" w:rsidRPr="00AE7011">
              <w:rPr>
                <w:rFonts w:ascii="標楷體" w:eastAsia="標楷體" w:hAnsi="標楷體" w:cs="標楷體" w:hint="eastAsia"/>
                <w:color w:val="FF0000"/>
                <w:spacing w:val="6"/>
              </w:rPr>
              <w:t>元:</w:t>
            </w:r>
            <w:r w:rsidR="00D02641">
              <w:rPr>
                <w:rFonts w:ascii="標楷體" w:eastAsia="標楷體" w:hAnsi="標楷體" w:cs="標楷體"/>
                <w:color w:val="FF0000"/>
                <w:spacing w:val="6"/>
              </w:rPr>
              <w:br/>
            </w:r>
            <w:r w:rsidR="00043852" w:rsidRPr="00AE7011">
              <w:rPr>
                <w:rFonts w:ascii="標楷體" w:eastAsia="標楷體" w:hAnsi="標楷體" w:cs="標楷體" w:hint="eastAsia"/>
                <w:color w:val="FF0000"/>
                <w:spacing w:val="6"/>
              </w:rPr>
              <w:t>【</w:t>
            </w:r>
            <w:r w:rsidR="0092156F">
              <w:rPr>
                <w:rFonts w:ascii="標楷體" w:eastAsia="標楷體" w:hAnsi="標楷體" w:cs="標楷體" w:hint="eastAsia"/>
                <w:color w:val="FF0000"/>
                <w:spacing w:val="6"/>
              </w:rPr>
              <w:t>2</w:t>
            </w:r>
            <w:r w:rsidR="00784049">
              <w:rPr>
                <w:rFonts w:ascii="標楷體" w:eastAsia="標楷體" w:hAnsi="標楷體" w:cs="標楷體" w:hint="eastAsia"/>
                <w:color w:val="FF0000"/>
                <w:spacing w:val="6"/>
              </w:rPr>
              <w:t>5</w:t>
            </w:r>
            <w:r w:rsidR="00043852" w:rsidRPr="00AE7011">
              <w:rPr>
                <w:rFonts w:ascii="標楷體" w:eastAsia="標楷體" w:hAnsi="標楷體" w:cs="標楷體" w:hint="eastAsia"/>
                <w:color w:val="FF0000"/>
                <w:spacing w:val="6"/>
              </w:rPr>
              <w:t>分】</w:t>
            </w:r>
            <w:r w:rsidR="0092156F">
              <w:rPr>
                <w:rFonts w:ascii="標楷體" w:eastAsia="標楷體" w:hAnsi="標楷體" w:cs="標楷體"/>
                <w:color w:val="FF0000"/>
                <w:spacing w:val="6"/>
              </w:rPr>
              <w:br/>
            </w:r>
            <w:r w:rsidR="0092156F">
              <w:rPr>
                <w:rFonts w:ascii="標楷體" w:eastAsia="標楷體" w:hAnsi="標楷體" w:cs="標楷體" w:hint="eastAsia"/>
                <w:color w:val="FF0000"/>
                <w:spacing w:val="6"/>
              </w:rPr>
              <w:t>4.</w:t>
            </w:r>
            <w:r w:rsidR="008A4B8B">
              <w:rPr>
                <w:rFonts w:ascii="標楷體" w:eastAsia="標楷體" w:hAnsi="標楷體" w:cs="標楷體" w:hint="eastAsia"/>
                <w:color w:val="FF0000"/>
                <w:spacing w:val="6"/>
              </w:rPr>
              <w:t>3</w:t>
            </w:r>
            <w:r w:rsidR="007373A0">
              <w:rPr>
                <w:rFonts w:ascii="標楷體" w:eastAsia="標楷體" w:hAnsi="標楷體" w:cs="標楷體" w:hint="eastAsia"/>
                <w:color w:val="FF0000"/>
                <w:spacing w:val="6"/>
              </w:rPr>
              <w:t>9</w:t>
            </w:r>
            <w:r w:rsidR="0022398A">
              <w:rPr>
                <w:rFonts w:ascii="標楷體" w:eastAsia="標楷體" w:hAnsi="標楷體" w:cs="標楷體" w:hint="eastAsia"/>
                <w:color w:val="FF0000"/>
                <w:spacing w:val="6"/>
              </w:rPr>
              <w:t>0</w:t>
            </w:r>
            <w:r w:rsidR="0022398A">
              <w:rPr>
                <w:rFonts w:ascii="標楷體" w:eastAsia="標楷體" w:hAnsi="標楷體" w:cs="標楷體"/>
                <w:color w:val="FF0000"/>
                <w:spacing w:val="6"/>
              </w:rPr>
              <w:t>,000</w:t>
            </w:r>
            <w:r w:rsidR="0092156F">
              <w:rPr>
                <w:rFonts w:ascii="標楷體" w:eastAsia="標楷體" w:hAnsi="標楷體" w:cs="標楷體" w:hint="eastAsia"/>
                <w:color w:val="FF0000"/>
                <w:spacing w:val="6"/>
              </w:rPr>
              <w:t>元</w:t>
            </w:r>
            <w:r w:rsidR="00784049">
              <w:rPr>
                <w:rFonts w:ascii="標楷體" w:eastAsia="標楷體" w:hAnsi="標楷體" w:cs="標楷體" w:hint="eastAsia"/>
                <w:color w:val="FF0000"/>
                <w:spacing w:val="6"/>
              </w:rPr>
              <w:t>以上</w:t>
            </w:r>
            <w:r w:rsidR="0092156F" w:rsidRPr="00AE7011">
              <w:rPr>
                <w:rFonts w:ascii="標楷體" w:eastAsia="標楷體" w:hAnsi="標楷體" w:cs="標楷體" w:hint="eastAsia"/>
                <w:color w:val="FF0000"/>
                <w:spacing w:val="6"/>
              </w:rPr>
              <w:t>:</w:t>
            </w:r>
            <w:r w:rsidR="00D02641">
              <w:rPr>
                <w:rFonts w:ascii="標楷體" w:eastAsia="標楷體" w:hAnsi="標楷體" w:cs="標楷體"/>
                <w:color w:val="FF0000"/>
                <w:spacing w:val="6"/>
              </w:rPr>
              <w:br/>
            </w:r>
            <w:r w:rsidR="0092156F" w:rsidRPr="00AE7011">
              <w:rPr>
                <w:rFonts w:ascii="標楷體" w:eastAsia="標楷體" w:hAnsi="標楷體" w:cs="標楷體" w:hint="eastAsia"/>
                <w:color w:val="FF0000"/>
                <w:spacing w:val="6"/>
              </w:rPr>
              <w:t>【</w:t>
            </w:r>
            <w:r w:rsidR="00784049">
              <w:rPr>
                <w:rFonts w:ascii="標楷體" w:eastAsia="標楷體" w:hAnsi="標楷體" w:cs="標楷體" w:hint="eastAsia"/>
                <w:color w:val="FF0000"/>
                <w:spacing w:val="6"/>
              </w:rPr>
              <w:t>30</w:t>
            </w:r>
            <w:r w:rsidR="0092156F" w:rsidRPr="00AE7011">
              <w:rPr>
                <w:rFonts w:ascii="標楷體" w:eastAsia="標楷體" w:hAnsi="標楷體" w:cs="標楷體" w:hint="eastAsia"/>
                <w:color w:val="FF0000"/>
                <w:spacing w:val="6"/>
              </w:rPr>
              <w:t>分】</w:t>
            </w:r>
          </w:p>
        </w:tc>
        <w:tc>
          <w:tcPr>
            <w:tcW w:w="1652" w:type="dxa"/>
            <w:vAlign w:val="center"/>
          </w:tcPr>
          <w:p w14:paraId="645CEADF" w14:textId="03DDC523" w:rsidR="00075E25" w:rsidRPr="00C9259A" w:rsidRDefault="00075E25" w:rsidP="00551939">
            <w:pPr>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spacing w:val="6"/>
              </w:rPr>
              <w:lastRenderedPageBreak/>
              <w:t>3</w:t>
            </w:r>
            <w:r w:rsidR="00784049">
              <w:rPr>
                <w:rFonts w:ascii="標楷體" w:eastAsia="標楷體" w:hAnsi="標楷體" w:cs="標楷體" w:hint="eastAsia"/>
                <w:spacing w:val="6"/>
              </w:rPr>
              <w:t>0</w:t>
            </w:r>
            <w:r w:rsidRPr="00C9259A">
              <w:rPr>
                <w:rFonts w:ascii="標楷體" w:eastAsia="標楷體" w:hAnsi="標楷體" w:cs="標楷體"/>
                <w:spacing w:val="6"/>
              </w:rPr>
              <w:t>%</w:t>
            </w:r>
          </w:p>
        </w:tc>
      </w:tr>
      <w:tr w:rsidR="00B02A2F" w:rsidRPr="00B02A2F" w14:paraId="15C0CCB4" w14:textId="77777777" w:rsidTr="004F5E0E">
        <w:trPr>
          <w:trHeight w:val="1000"/>
          <w:jc w:val="center"/>
        </w:trPr>
        <w:tc>
          <w:tcPr>
            <w:tcW w:w="2830" w:type="dxa"/>
            <w:vAlign w:val="center"/>
          </w:tcPr>
          <w:p w14:paraId="58678139" w14:textId="77777777" w:rsidR="00075E25" w:rsidRPr="00C9259A" w:rsidRDefault="00075E25" w:rsidP="00551939">
            <w:pPr>
              <w:spacing w:line="400" w:lineRule="exact"/>
              <w:jc w:val="both"/>
              <w:rPr>
                <w:rFonts w:ascii="標楷體" w:eastAsia="標楷體"/>
              </w:rPr>
            </w:pPr>
            <w:r w:rsidRPr="00C9259A">
              <w:rPr>
                <w:rFonts w:ascii="標楷體" w:eastAsia="標楷體" w:cs="標楷體" w:hint="eastAsia"/>
              </w:rPr>
              <w:t>對機關政策之配合</w:t>
            </w:r>
          </w:p>
        </w:tc>
        <w:tc>
          <w:tcPr>
            <w:tcW w:w="4040" w:type="dxa"/>
          </w:tcPr>
          <w:p w14:paraId="15D550D6" w14:textId="77777777" w:rsidR="00075E25" w:rsidRPr="00C9259A" w:rsidRDefault="00075E25" w:rsidP="00F95439">
            <w:pPr>
              <w:pStyle w:val="a9"/>
              <w:numPr>
                <w:ilvl w:val="0"/>
                <w:numId w:val="40"/>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機關需求措施</w:t>
            </w:r>
          </w:p>
          <w:p w14:paraId="338ACF26" w14:textId="77777777" w:rsidR="00075E25" w:rsidRPr="00C9259A" w:rsidRDefault="00075E25" w:rsidP="00F95439">
            <w:pPr>
              <w:pStyle w:val="a9"/>
              <w:numPr>
                <w:ilvl w:val="0"/>
                <w:numId w:val="40"/>
              </w:numPr>
              <w:snapToGrid w:val="0"/>
              <w:spacing w:before="0" w:line="276" w:lineRule="auto"/>
              <w:ind w:leftChars="0" w:left="504" w:hanging="504"/>
              <w:jc w:val="both"/>
              <w:rPr>
                <w:rFonts w:ascii="標楷體" w:eastAsia="標楷體" w:hAnsi="標楷體" w:cs="標楷體"/>
                <w:spacing w:val="6"/>
              </w:rPr>
            </w:pPr>
            <w:r w:rsidRPr="00C9259A">
              <w:rPr>
                <w:rFonts w:ascii="標楷體" w:eastAsia="標楷體" w:hAnsi="標楷體" w:cs="標楷體" w:hint="eastAsia"/>
                <w:spacing w:val="6"/>
              </w:rPr>
              <w:t>其它具創意並可行之措施計畫</w:t>
            </w:r>
          </w:p>
        </w:tc>
        <w:tc>
          <w:tcPr>
            <w:tcW w:w="1652" w:type="dxa"/>
            <w:vAlign w:val="center"/>
          </w:tcPr>
          <w:p w14:paraId="6F39C17D" w14:textId="77777777" w:rsidR="00075E25" w:rsidRPr="00C9259A" w:rsidRDefault="00075E25" w:rsidP="00551939">
            <w:pPr>
              <w:snapToGrid w:val="0"/>
              <w:spacing w:line="280" w:lineRule="exact"/>
              <w:ind w:left="504" w:hangingChars="200" w:hanging="504"/>
              <w:jc w:val="center"/>
              <w:rPr>
                <w:rFonts w:ascii="標楷體" w:eastAsia="標楷體" w:hAnsi="標楷體" w:cs="標楷體"/>
                <w:spacing w:val="6"/>
              </w:rPr>
            </w:pPr>
            <w:r w:rsidRPr="00C9259A">
              <w:rPr>
                <w:rFonts w:ascii="標楷體" w:eastAsia="標楷體" w:hAnsi="標楷體" w:cs="標楷體"/>
                <w:spacing w:val="6"/>
              </w:rPr>
              <w:t>5%</w:t>
            </w:r>
          </w:p>
        </w:tc>
      </w:tr>
    </w:tbl>
    <w:p w14:paraId="4E67BB8E" w14:textId="2BF515FB" w:rsidR="00F51BC3" w:rsidRPr="0093079D" w:rsidRDefault="00F51BC3" w:rsidP="003311A0">
      <w:pPr>
        <w:pStyle w:val="a8"/>
        <w:spacing w:before="240"/>
        <w:ind w:leftChars="0" w:left="0" w:firstLineChars="0" w:firstLine="0"/>
        <w:jc w:val="both"/>
        <w:rPr>
          <w:rFonts w:ascii="標楷體" w:eastAsia="標楷體" w:hAnsi="標楷體"/>
          <w:color w:val="000000" w:themeColor="text1"/>
          <w:sz w:val="26"/>
          <w:szCs w:val="26"/>
        </w:rPr>
      </w:pPr>
    </w:p>
    <w:p w14:paraId="7A91C486" w14:textId="46727751" w:rsidR="003722C8" w:rsidRPr="00F17E4C" w:rsidRDefault="003722C8" w:rsidP="003722C8">
      <w:pPr>
        <w:pStyle w:val="a8"/>
        <w:numPr>
          <w:ilvl w:val="0"/>
          <w:numId w:val="22"/>
        </w:numPr>
        <w:spacing w:before="240"/>
        <w:ind w:leftChars="0" w:left="851" w:firstLineChars="0" w:hanging="751"/>
        <w:jc w:val="both"/>
        <w:rPr>
          <w:rFonts w:ascii="標楷體" w:eastAsia="標楷體" w:hAnsi="標楷體"/>
          <w:color w:val="FF0000"/>
          <w:sz w:val="26"/>
          <w:szCs w:val="26"/>
        </w:rPr>
      </w:pPr>
      <w:r w:rsidRPr="0093079D">
        <w:rPr>
          <w:rFonts w:ascii="標楷體" w:eastAsia="標楷體" w:hAnsi="標楷體" w:hint="eastAsia"/>
          <w:color w:val="000000" w:themeColor="text1"/>
          <w:sz w:val="26"/>
          <w:szCs w:val="26"/>
        </w:rPr>
        <w:t>評審</w:t>
      </w:r>
      <w:r w:rsidR="00650A5A">
        <w:rPr>
          <w:rFonts w:ascii="標楷體" w:eastAsia="標楷體" w:hAnsi="標楷體" w:hint="eastAsia"/>
          <w:color w:val="000000" w:themeColor="text1"/>
          <w:sz w:val="26"/>
          <w:szCs w:val="26"/>
        </w:rPr>
        <w:t>及決標</w:t>
      </w:r>
      <w:r w:rsidRPr="0093079D">
        <w:rPr>
          <w:rFonts w:ascii="標楷體" w:eastAsia="標楷體" w:hAnsi="標楷體" w:hint="eastAsia"/>
          <w:color w:val="000000" w:themeColor="text1"/>
          <w:sz w:val="26"/>
          <w:szCs w:val="26"/>
        </w:rPr>
        <w:t>方式：</w:t>
      </w:r>
      <w:proofErr w:type="gramStart"/>
      <w:r w:rsidR="00F17E4C" w:rsidRPr="00F17E4C">
        <w:rPr>
          <w:rFonts w:ascii="標楷體" w:eastAsia="標楷體" w:hAnsi="標楷體" w:hint="eastAsia"/>
          <w:color w:val="FF0000"/>
          <w:sz w:val="28"/>
        </w:rPr>
        <w:t>採</w:t>
      </w:r>
      <w:proofErr w:type="gramEnd"/>
      <w:r w:rsidR="00F17E4C" w:rsidRPr="00F17E4C">
        <w:rPr>
          <w:rFonts w:ascii="標楷體" w:eastAsia="標楷體" w:hAnsi="標楷體" w:hint="eastAsia"/>
          <w:color w:val="FF0000"/>
          <w:sz w:val="28"/>
        </w:rPr>
        <w:t>序位法評定</w:t>
      </w:r>
    </w:p>
    <w:p w14:paraId="205A920C" w14:textId="0D29E1A0" w:rsidR="00A93DCC" w:rsidRPr="00866661" w:rsidRDefault="00F17E4C" w:rsidP="00A93DCC">
      <w:pPr>
        <w:numPr>
          <w:ilvl w:val="0"/>
          <w:numId w:val="42"/>
        </w:numPr>
        <w:spacing w:line="440" w:lineRule="exact"/>
        <w:ind w:leftChars="-1" w:left="1020" w:hangingChars="393" w:hanging="1022"/>
        <w:rPr>
          <w:rFonts w:ascii="標楷體" w:eastAsia="標楷體" w:hAnsi="標楷體"/>
          <w:bCs/>
          <w:sz w:val="26"/>
          <w:szCs w:val="26"/>
        </w:rPr>
      </w:pPr>
      <w:r w:rsidRPr="00866661">
        <w:rPr>
          <w:rFonts w:ascii="標楷體" w:eastAsia="標楷體" w:hAnsi="標楷體" w:hint="eastAsia"/>
          <w:bCs/>
          <w:sz w:val="26"/>
          <w:szCs w:val="26"/>
        </w:rPr>
        <w:t>價格納入評比，</w:t>
      </w:r>
      <w:proofErr w:type="gramStart"/>
      <w:r w:rsidRPr="00866661">
        <w:rPr>
          <w:rFonts w:ascii="標楷體" w:eastAsia="標楷體" w:hAnsi="標楷體" w:hint="eastAsia"/>
          <w:bCs/>
          <w:sz w:val="26"/>
          <w:szCs w:val="26"/>
        </w:rPr>
        <w:t>以序位</w:t>
      </w:r>
      <w:proofErr w:type="gramEnd"/>
      <w:r w:rsidRPr="00866661">
        <w:rPr>
          <w:rFonts w:ascii="標楷體" w:eastAsia="標楷體" w:hAnsi="標楷體" w:hint="eastAsia"/>
          <w:bCs/>
          <w:sz w:val="26"/>
          <w:szCs w:val="26"/>
        </w:rPr>
        <w:t>第一，且</w:t>
      </w:r>
      <w:r w:rsidR="00372281" w:rsidRPr="00866661">
        <w:rPr>
          <w:rFonts w:ascii="標楷體" w:eastAsia="標楷體" w:hAnsi="標楷體" w:hint="eastAsia"/>
          <w:bCs/>
          <w:sz w:val="26"/>
          <w:szCs w:val="26"/>
        </w:rPr>
        <w:t>經</w:t>
      </w:r>
      <w:r w:rsidRPr="00866661">
        <w:rPr>
          <w:rFonts w:ascii="標楷體" w:eastAsia="標楷體" w:hAnsi="標楷體" w:hint="eastAsia"/>
          <w:bCs/>
          <w:sz w:val="26"/>
          <w:szCs w:val="26"/>
        </w:rPr>
        <w:t>評審委員會過半數之決定者為符合需要之廠商。</w:t>
      </w:r>
    </w:p>
    <w:p w14:paraId="7B302F22" w14:textId="49AE7DF9" w:rsidR="00A93DCC" w:rsidRPr="00866661" w:rsidRDefault="00F17E4C" w:rsidP="00A93DCC">
      <w:pPr>
        <w:numPr>
          <w:ilvl w:val="0"/>
          <w:numId w:val="42"/>
        </w:numPr>
        <w:spacing w:line="440" w:lineRule="exact"/>
        <w:ind w:leftChars="-1" w:left="1020" w:hangingChars="393" w:hanging="1022"/>
        <w:rPr>
          <w:rFonts w:ascii="標楷體" w:eastAsia="標楷體" w:hAnsi="標楷體"/>
          <w:bCs/>
          <w:sz w:val="26"/>
          <w:szCs w:val="26"/>
        </w:rPr>
      </w:pPr>
      <w:r w:rsidRPr="00866661">
        <w:rPr>
          <w:rFonts w:ascii="標楷體" w:eastAsia="標楷體" w:hAnsi="標楷體" w:hint="eastAsia"/>
          <w:bCs/>
          <w:sz w:val="26"/>
          <w:szCs w:val="26"/>
        </w:rPr>
        <w:t>評審委員就廠商資料、評審項目逐項討論後，由各評審委員</w:t>
      </w:r>
      <w:proofErr w:type="gramStart"/>
      <w:r w:rsidRPr="00866661">
        <w:rPr>
          <w:rFonts w:ascii="標楷體" w:eastAsia="標楷體" w:hAnsi="標楷體" w:hint="eastAsia"/>
          <w:bCs/>
          <w:sz w:val="26"/>
          <w:szCs w:val="26"/>
        </w:rPr>
        <w:t>辦理序</w:t>
      </w:r>
      <w:proofErr w:type="gramEnd"/>
      <w:r w:rsidRPr="00866661">
        <w:rPr>
          <w:rFonts w:ascii="標楷體" w:eastAsia="標楷體" w:hAnsi="標楷體" w:hint="eastAsia"/>
          <w:bCs/>
          <w:sz w:val="26"/>
          <w:szCs w:val="26"/>
        </w:rPr>
        <w:t>位評比，就個別廠商各評審項目分別評分後予以加總，並依加總分數高低</w:t>
      </w:r>
      <w:proofErr w:type="gramStart"/>
      <w:r w:rsidRPr="00866661">
        <w:rPr>
          <w:rFonts w:ascii="標楷體" w:eastAsia="標楷體" w:hAnsi="標楷體" w:hint="eastAsia"/>
          <w:bCs/>
          <w:sz w:val="26"/>
          <w:szCs w:val="26"/>
        </w:rPr>
        <w:t>轉換為序位</w:t>
      </w:r>
      <w:proofErr w:type="gramEnd"/>
      <w:r w:rsidRPr="00866661">
        <w:rPr>
          <w:rFonts w:ascii="標楷體" w:eastAsia="標楷體" w:hAnsi="標楷體" w:hint="eastAsia"/>
          <w:bCs/>
          <w:sz w:val="26"/>
          <w:szCs w:val="26"/>
        </w:rPr>
        <w:t>。個別廠商之平均總評分（計算至小數點以下二位數，小數點以下第三位四捨五入），未達75分者不得列為</w:t>
      </w:r>
      <w:r w:rsidR="00756187" w:rsidRPr="00866661">
        <w:rPr>
          <w:rFonts w:ascii="標楷體" w:eastAsia="標楷體" w:hAnsi="標楷體" w:hint="eastAsia"/>
          <w:bCs/>
          <w:sz w:val="26"/>
          <w:szCs w:val="26"/>
        </w:rPr>
        <w:t>合格</w:t>
      </w:r>
      <w:r w:rsidRPr="00866661">
        <w:rPr>
          <w:rFonts w:ascii="標楷體" w:eastAsia="標楷體" w:hAnsi="標楷體" w:hint="eastAsia"/>
          <w:bCs/>
          <w:sz w:val="26"/>
          <w:szCs w:val="26"/>
        </w:rPr>
        <w:t>對象。若所有廠商平均總評</w:t>
      </w:r>
      <w:proofErr w:type="gramStart"/>
      <w:r w:rsidRPr="00866661">
        <w:rPr>
          <w:rFonts w:ascii="標楷體" w:eastAsia="標楷體" w:hAnsi="標楷體" w:hint="eastAsia"/>
          <w:bCs/>
          <w:sz w:val="26"/>
          <w:szCs w:val="26"/>
        </w:rPr>
        <w:t>分均未達</w:t>
      </w:r>
      <w:proofErr w:type="gramEnd"/>
      <w:r w:rsidRPr="00866661">
        <w:rPr>
          <w:rFonts w:ascii="標楷體" w:eastAsia="標楷體" w:hAnsi="標楷體" w:hint="eastAsia"/>
          <w:bCs/>
          <w:sz w:val="26"/>
          <w:szCs w:val="26"/>
        </w:rPr>
        <w:t>75分時，則</w:t>
      </w:r>
      <w:r w:rsidR="00756187" w:rsidRPr="00866661">
        <w:rPr>
          <w:rFonts w:ascii="標楷體" w:eastAsia="標楷體" w:hAnsi="標楷體" w:hint="eastAsia"/>
          <w:bCs/>
          <w:sz w:val="26"/>
          <w:szCs w:val="26"/>
        </w:rPr>
        <w:t>合格</w:t>
      </w:r>
      <w:r w:rsidRPr="00866661">
        <w:rPr>
          <w:rFonts w:ascii="標楷體" w:eastAsia="標楷體" w:hAnsi="標楷體" w:hint="eastAsia"/>
          <w:bCs/>
          <w:sz w:val="26"/>
          <w:szCs w:val="26"/>
        </w:rPr>
        <w:t>廠商</w:t>
      </w:r>
      <w:proofErr w:type="gramStart"/>
      <w:r w:rsidRPr="00866661">
        <w:rPr>
          <w:rFonts w:ascii="標楷體" w:eastAsia="標楷體" w:hAnsi="標楷體" w:hint="eastAsia"/>
          <w:bCs/>
          <w:sz w:val="26"/>
          <w:szCs w:val="26"/>
        </w:rPr>
        <w:t>從缺並廢標</w:t>
      </w:r>
      <w:proofErr w:type="gramEnd"/>
      <w:r w:rsidRPr="00866661">
        <w:rPr>
          <w:rFonts w:ascii="標楷體" w:eastAsia="標楷體" w:hAnsi="標楷體" w:hint="eastAsia"/>
          <w:bCs/>
          <w:sz w:val="26"/>
          <w:szCs w:val="26"/>
        </w:rPr>
        <w:t>。</w:t>
      </w:r>
    </w:p>
    <w:p w14:paraId="51329766" w14:textId="0EDE64FF" w:rsidR="00866661" w:rsidRDefault="00866661" w:rsidP="00A93DCC">
      <w:pPr>
        <w:numPr>
          <w:ilvl w:val="0"/>
          <w:numId w:val="42"/>
        </w:numPr>
        <w:spacing w:line="440" w:lineRule="exact"/>
        <w:ind w:leftChars="-1" w:left="1020" w:hangingChars="393" w:hanging="1022"/>
        <w:rPr>
          <w:rFonts w:ascii="標楷體" w:eastAsia="標楷體" w:hAnsi="標楷體"/>
          <w:bCs/>
          <w:color w:val="FF0000"/>
          <w:sz w:val="26"/>
          <w:szCs w:val="26"/>
        </w:rPr>
      </w:pPr>
      <w:r w:rsidRPr="00866661">
        <w:rPr>
          <w:rFonts w:ascii="標楷體" w:eastAsia="標楷體" w:hAnsi="標楷體" w:hint="eastAsia"/>
          <w:bCs/>
          <w:color w:val="FF0000"/>
          <w:sz w:val="26"/>
          <w:szCs w:val="26"/>
        </w:rPr>
        <w:t>評審委員於各評審項目之評分加總</w:t>
      </w:r>
      <w:proofErr w:type="gramStart"/>
      <w:r w:rsidRPr="00866661">
        <w:rPr>
          <w:rFonts w:ascii="標楷體" w:eastAsia="標楷體" w:hAnsi="標楷體" w:hint="eastAsia"/>
          <w:bCs/>
          <w:color w:val="FF0000"/>
          <w:sz w:val="26"/>
          <w:szCs w:val="26"/>
        </w:rPr>
        <w:t>轉換為序位</w:t>
      </w:r>
      <w:proofErr w:type="gramEnd"/>
      <w:r w:rsidRPr="00866661">
        <w:rPr>
          <w:rFonts w:ascii="標楷體" w:eastAsia="標楷體" w:hAnsi="標楷體" w:hint="eastAsia"/>
          <w:bCs/>
          <w:color w:val="FF0000"/>
          <w:sz w:val="26"/>
          <w:szCs w:val="26"/>
        </w:rPr>
        <w:t>後，彙整合計各</w:t>
      </w:r>
      <w:proofErr w:type="gramStart"/>
      <w:r w:rsidRPr="00866661">
        <w:rPr>
          <w:rFonts w:ascii="標楷體" w:eastAsia="標楷體" w:hAnsi="標楷體" w:hint="eastAsia"/>
          <w:bCs/>
          <w:color w:val="FF0000"/>
          <w:sz w:val="26"/>
          <w:szCs w:val="26"/>
        </w:rPr>
        <w:t>廠商之序位</w:t>
      </w:r>
      <w:proofErr w:type="gramEnd"/>
      <w:r w:rsidRPr="00866661">
        <w:rPr>
          <w:rFonts w:ascii="標楷體" w:eastAsia="標楷體" w:hAnsi="標楷體" w:hint="eastAsia"/>
          <w:bCs/>
          <w:color w:val="FF0000"/>
          <w:sz w:val="26"/>
          <w:szCs w:val="26"/>
        </w:rPr>
        <w:t>，以平均總評分在75分</w:t>
      </w:r>
      <w:proofErr w:type="gramStart"/>
      <w:r w:rsidRPr="00866661">
        <w:rPr>
          <w:rFonts w:ascii="標楷體" w:eastAsia="標楷體" w:hAnsi="標楷體" w:hint="eastAsia"/>
          <w:bCs/>
          <w:color w:val="FF0000"/>
          <w:sz w:val="26"/>
          <w:szCs w:val="26"/>
        </w:rPr>
        <w:t>以上之序位</w:t>
      </w:r>
      <w:proofErr w:type="gramEnd"/>
      <w:r w:rsidRPr="00866661">
        <w:rPr>
          <w:rFonts w:ascii="標楷體" w:eastAsia="標楷體" w:hAnsi="標楷體" w:hint="eastAsia"/>
          <w:bCs/>
          <w:color w:val="FF0000"/>
          <w:sz w:val="26"/>
          <w:szCs w:val="26"/>
        </w:rPr>
        <w:t>合計值最低廠商為第1名，如無待協商項目，且經出席評審委員過半數之決定者為第一合格廠商。平均總評分在75分</w:t>
      </w:r>
      <w:proofErr w:type="gramStart"/>
      <w:r w:rsidRPr="00866661">
        <w:rPr>
          <w:rFonts w:ascii="標楷體" w:eastAsia="標楷體" w:hAnsi="標楷體" w:hint="eastAsia"/>
          <w:bCs/>
          <w:color w:val="FF0000"/>
          <w:sz w:val="26"/>
          <w:szCs w:val="26"/>
        </w:rPr>
        <w:t>以上之</w:t>
      </w:r>
      <w:r w:rsidR="002D66AE">
        <w:rPr>
          <w:rFonts w:ascii="標楷體" w:eastAsia="標楷體" w:hAnsi="標楷體" w:hint="eastAsia"/>
          <w:bCs/>
          <w:color w:val="FF0000"/>
          <w:sz w:val="26"/>
          <w:szCs w:val="26"/>
        </w:rPr>
        <w:t>序位</w:t>
      </w:r>
      <w:proofErr w:type="gramEnd"/>
      <w:r w:rsidRPr="00866661">
        <w:rPr>
          <w:rFonts w:ascii="標楷體" w:eastAsia="標楷體" w:hAnsi="標楷體" w:hint="eastAsia"/>
          <w:bCs/>
          <w:color w:val="FF0000"/>
          <w:sz w:val="26"/>
          <w:szCs w:val="26"/>
        </w:rPr>
        <w:t>第2名以後廠商，如無待協商項目，且經出席評審委員過半數之決定者，亦得列為符合資格合格候補廠商。</w:t>
      </w:r>
    </w:p>
    <w:p w14:paraId="7557E5C9" w14:textId="2BD2CDEC" w:rsidR="00A93DCC" w:rsidRPr="00866661" w:rsidRDefault="00F17E4C" w:rsidP="00A93DCC">
      <w:pPr>
        <w:numPr>
          <w:ilvl w:val="0"/>
          <w:numId w:val="42"/>
        </w:numPr>
        <w:spacing w:line="440" w:lineRule="exact"/>
        <w:ind w:leftChars="-1" w:left="1020" w:hangingChars="393" w:hanging="1022"/>
        <w:rPr>
          <w:rFonts w:ascii="標楷體" w:eastAsia="標楷體" w:hAnsi="標楷體"/>
          <w:bCs/>
          <w:sz w:val="26"/>
          <w:szCs w:val="26"/>
        </w:rPr>
      </w:pPr>
      <w:r w:rsidRPr="00866661">
        <w:rPr>
          <w:rFonts w:ascii="標楷體" w:eastAsia="標楷體" w:hAnsi="標楷體" w:hint="eastAsia"/>
          <w:bCs/>
          <w:sz w:val="26"/>
          <w:szCs w:val="26"/>
        </w:rPr>
        <w:t>決標</w:t>
      </w:r>
      <w:proofErr w:type="gramStart"/>
      <w:r w:rsidRPr="00866661">
        <w:rPr>
          <w:rFonts w:ascii="標楷體" w:eastAsia="標楷體" w:hAnsi="標楷體" w:hint="eastAsia"/>
          <w:bCs/>
          <w:sz w:val="26"/>
          <w:szCs w:val="26"/>
        </w:rPr>
        <w:t>原則以序位</w:t>
      </w:r>
      <w:proofErr w:type="gramEnd"/>
      <w:r w:rsidRPr="00866661">
        <w:rPr>
          <w:rFonts w:ascii="標楷體" w:eastAsia="標楷體" w:hAnsi="標楷體" w:hint="eastAsia"/>
          <w:bCs/>
          <w:sz w:val="26"/>
          <w:szCs w:val="26"/>
        </w:rPr>
        <w:t>第一者之廠商，決標</w:t>
      </w:r>
      <w:proofErr w:type="gramStart"/>
      <w:r w:rsidRPr="00866661">
        <w:rPr>
          <w:rFonts w:ascii="標楷體" w:eastAsia="標楷體" w:hAnsi="標楷體" w:hint="eastAsia"/>
          <w:bCs/>
          <w:sz w:val="26"/>
          <w:szCs w:val="26"/>
        </w:rPr>
        <w:t>金額為序位</w:t>
      </w:r>
      <w:proofErr w:type="gramEnd"/>
      <w:r w:rsidRPr="00866661">
        <w:rPr>
          <w:rFonts w:ascii="標楷體" w:eastAsia="標楷體" w:hAnsi="標楷體" w:hint="eastAsia"/>
          <w:bCs/>
          <w:sz w:val="26"/>
          <w:szCs w:val="26"/>
        </w:rPr>
        <w:t>第一廠商之投標年租金。</w:t>
      </w:r>
    </w:p>
    <w:p w14:paraId="48FBAF3A" w14:textId="77777777" w:rsidR="00A93DCC" w:rsidRPr="00866661" w:rsidRDefault="00A93DCC" w:rsidP="00A93DCC">
      <w:pPr>
        <w:spacing w:line="440" w:lineRule="exact"/>
        <w:ind w:left="1020"/>
        <w:rPr>
          <w:rFonts w:ascii="標楷體" w:eastAsia="標楷體" w:hAnsi="標楷體"/>
          <w:bCs/>
          <w:sz w:val="26"/>
          <w:szCs w:val="26"/>
        </w:rPr>
      </w:pPr>
    </w:p>
    <w:p w14:paraId="50C48247" w14:textId="400E080E" w:rsidR="003722C8" w:rsidRPr="00A93DCC" w:rsidRDefault="003722C8" w:rsidP="00A93DCC">
      <w:pPr>
        <w:pStyle w:val="1"/>
        <w:numPr>
          <w:ilvl w:val="0"/>
          <w:numId w:val="1"/>
        </w:numPr>
        <w:spacing w:before="0" w:line="400" w:lineRule="exact"/>
        <w:ind w:leftChars="0"/>
        <w:jc w:val="both"/>
        <w:rPr>
          <w:rFonts w:ascii="標楷體" w:eastAsia="標楷體" w:hAnsi="標楷體"/>
          <w:bCs/>
          <w:color w:val="000000" w:themeColor="text1"/>
          <w:sz w:val="26"/>
          <w:szCs w:val="26"/>
        </w:rPr>
      </w:pPr>
      <w:r w:rsidRPr="00A93DCC">
        <w:rPr>
          <w:rFonts w:ascii="標楷體" w:eastAsia="標楷體" w:hAnsi="標楷體" w:hint="eastAsia"/>
          <w:b/>
          <w:color w:val="000000" w:themeColor="text1"/>
          <w:sz w:val="26"/>
          <w:szCs w:val="26"/>
        </w:rPr>
        <w:t>簽訂契約：</w:t>
      </w:r>
    </w:p>
    <w:p w14:paraId="1DC6CE6A" w14:textId="05226C93"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除招標文件另有規定者外，得標廠商應於</w:t>
      </w:r>
      <w:r w:rsidRPr="009319DE">
        <w:rPr>
          <w:rFonts w:ascii="標楷體" w:eastAsia="標楷體" w:hAnsi="標楷體" w:hint="eastAsia"/>
          <w:color w:val="FF0000"/>
          <w:sz w:val="26"/>
          <w:szCs w:val="26"/>
        </w:rPr>
        <w:t>決標翌日起</w:t>
      </w:r>
      <w:r w:rsidR="009B291F" w:rsidRPr="009319DE">
        <w:rPr>
          <w:rFonts w:ascii="標楷體" w:eastAsia="標楷體" w:hAnsi="標楷體" w:hint="eastAsia"/>
          <w:color w:val="FF0000"/>
          <w:sz w:val="26"/>
          <w:szCs w:val="26"/>
        </w:rPr>
        <w:t>1</w:t>
      </w:r>
      <w:r w:rsidR="003E06FD" w:rsidRPr="009319DE">
        <w:rPr>
          <w:rFonts w:ascii="標楷體" w:eastAsia="標楷體" w:hAnsi="標楷體" w:hint="eastAsia"/>
          <w:color w:val="FF0000"/>
          <w:sz w:val="26"/>
          <w:szCs w:val="26"/>
        </w:rPr>
        <w:t>4</w:t>
      </w:r>
      <w:r w:rsidR="00B72869" w:rsidRPr="009319DE">
        <w:rPr>
          <w:rFonts w:ascii="標楷體" w:eastAsia="標楷體" w:hAnsi="標楷體" w:hint="eastAsia"/>
          <w:color w:val="FF0000"/>
          <w:sz w:val="26"/>
          <w:szCs w:val="26"/>
        </w:rPr>
        <w:t>日</w:t>
      </w:r>
      <w:r w:rsidR="00B72869">
        <w:rPr>
          <w:rFonts w:ascii="標楷體" w:eastAsia="標楷體" w:hAnsi="標楷體" w:hint="eastAsia"/>
          <w:color w:val="000000" w:themeColor="text1"/>
          <w:sz w:val="26"/>
          <w:szCs w:val="26"/>
        </w:rPr>
        <w:t>內至本府</w:t>
      </w:r>
      <w:r w:rsidRPr="0093079D">
        <w:rPr>
          <w:rFonts w:ascii="標楷體" w:eastAsia="標楷體" w:hAnsi="標楷體" w:hint="eastAsia"/>
          <w:color w:val="000000" w:themeColor="text1"/>
          <w:sz w:val="26"/>
          <w:szCs w:val="26"/>
        </w:rPr>
        <w:t>辦理資格文件正本核對手續。</w:t>
      </w:r>
    </w:p>
    <w:p w14:paraId="6EE96C35" w14:textId="77777777"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除招標文件另有規定者外，得標廠商應於</w:t>
      </w:r>
      <w:r w:rsidRPr="009319DE">
        <w:rPr>
          <w:rFonts w:ascii="標楷體" w:eastAsia="標楷體" w:hAnsi="標楷體" w:hint="eastAsia"/>
          <w:color w:val="FF0000"/>
          <w:sz w:val="26"/>
          <w:szCs w:val="26"/>
        </w:rPr>
        <w:t>決標翌日起</w:t>
      </w:r>
      <w:r w:rsidR="00AE1B26" w:rsidRPr="009319DE">
        <w:rPr>
          <w:rFonts w:ascii="標楷體" w:eastAsia="標楷體" w:hAnsi="標楷體"/>
          <w:color w:val="FF0000"/>
          <w:sz w:val="26"/>
          <w:szCs w:val="26"/>
        </w:rPr>
        <w:t>30</w:t>
      </w:r>
      <w:r w:rsidRPr="009319DE">
        <w:rPr>
          <w:rFonts w:ascii="標楷體" w:eastAsia="標楷體" w:hAnsi="標楷體" w:hint="eastAsia"/>
          <w:color w:val="FF0000"/>
          <w:sz w:val="26"/>
          <w:szCs w:val="26"/>
        </w:rPr>
        <w:t>日</w:t>
      </w:r>
      <w:r w:rsidRPr="0093079D">
        <w:rPr>
          <w:rFonts w:ascii="標楷體" w:eastAsia="標楷體" w:hAnsi="標楷體" w:hint="eastAsia"/>
          <w:color w:val="000000" w:themeColor="text1"/>
          <w:sz w:val="26"/>
          <w:szCs w:val="26"/>
        </w:rPr>
        <w:t>內，按照本</w:t>
      </w:r>
      <w:r w:rsidR="00AE1B26">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所規定之格式及所需文件，提送</w:t>
      </w:r>
      <w:r w:rsidRPr="009319DE">
        <w:rPr>
          <w:rFonts w:ascii="標楷體" w:eastAsia="標楷體" w:hAnsi="標楷體" w:hint="eastAsia"/>
          <w:color w:val="FF0000"/>
          <w:sz w:val="26"/>
          <w:szCs w:val="26"/>
        </w:rPr>
        <w:t>契約書(正本</w:t>
      </w:r>
      <w:r w:rsidR="00AE1B26" w:rsidRPr="009319DE">
        <w:rPr>
          <w:rFonts w:ascii="標楷體" w:eastAsia="標楷體" w:hAnsi="標楷體" w:hint="eastAsia"/>
          <w:color w:val="FF0000"/>
          <w:sz w:val="26"/>
          <w:szCs w:val="26"/>
        </w:rPr>
        <w:t>2</w:t>
      </w:r>
      <w:r w:rsidRPr="009319DE">
        <w:rPr>
          <w:rFonts w:ascii="標楷體" w:eastAsia="標楷體" w:hAnsi="標楷體" w:hint="eastAsia"/>
          <w:color w:val="FF0000"/>
          <w:sz w:val="26"/>
          <w:szCs w:val="26"/>
        </w:rPr>
        <w:t>份、副本</w:t>
      </w:r>
      <w:r w:rsidR="00AE1B26" w:rsidRPr="009319DE">
        <w:rPr>
          <w:rFonts w:ascii="標楷體" w:eastAsia="標楷體" w:hAnsi="標楷體" w:hint="eastAsia"/>
          <w:color w:val="FF0000"/>
          <w:sz w:val="26"/>
          <w:szCs w:val="26"/>
        </w:rPr>
        <w:t>6</w:t>
      </w:r>
      <w:r w:rsidRPr="009319DE">
        <w:rPr>
          <w:rFonts w:ascii="標楷體" w:eastAsia="標楷體" w:hAnsi="標楷體" w:hint="eastAsia"/>
          <w:color w:val="FF0000"/>
          <w:sz w:val="26"/>
          <w:szCs w:val="26"/>
        </w:rPr>
        <w:t>份)</w:t>
      </w:r>
      <w:r w:rsidRPr="0093079D">
        <w:rPr>
          <w:rFonts w:ascii="標楷體" w:eastAsia="標楷體" w:hAnsi="標楷體" w:hint="eastAsia"/>
          <w:color w:val="000000" w:themeColor="text1"/>
          <w:sz w:val="26"/>
          <w:szCs w:val="26"/>
        </w:rPr>
        <w:t>與本</w:t>
      </w:r>
      <w:r w:rsidR="00AE1B26">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簽訂契約。契約書之製作裝訂由得標廠商為之，其所需費用由得標廠商負擔。</w:t>
      </w:r>
    </w:p>
    <w:p w14:paraId="0BE913D6" w14:textId="77777777"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b/>
          <w:color w:val="000000" w:themeColor="text1"/>
          <w:sz w:val="26"/>
          <w:szCs w:val="26"/>
        </w:rPr>
      </w:pPr>
      <w:r w:rsidRPr="0093079D">
        <w:rPr>
          <w:rFonts w:eastAsia="標楷體" w:hint="eastAsia"/>
          <w:b/>
          <w:color w:val="000000" w:themeColor="text1"/>
          <w:sz w:val="26"/>
          <w:szCs w:val="26"/>
        </w:rPr>
        <w:lastRenderedPageBreak/>
        <w:t>標租不動產一律按現狀辦理標租，</w:t>
      </w:r>
      <w:proofErr w:type="gramStart"/>
      <w:r w:rsidRPr="0093079D">
        <w:rPr>
          <w:rFonts w:eastAsia="標楷體" w:hint="eastAsia"/>
          <w:b/>
          <w:color w:val="000000" w:themeColor="text1"/>
          <w:sz w:val="26"/>
          <w:szCs w:val="26"/>
        </w:rPr>
        <w:t>點交後一切</w:t>
      </w:r>
      <w:proofErr w:type="gramEnd"/>
      <w:r w:rsidRPr="0093079D">
        <w:rPr>
          <w:rFonts w:eastAsia="標楷體" w:hint="eastAsia"/>
          <w:b/>
          <w:color w:val="000000" w:themeColor="text1"/>
          <w:sz w:val="26"/>
          <w:szCs w:val="26"/>
        </w:rPr>
        <w:t>應辦事項，概由得標廠商自行負責處理，本</w:t>
      </w:r>
      <w:r w:rsidR="00335FD5">
        <w:rPr>
          <w:rFonts w:eastAsia="標楷體" w:hint="eastAsia"/>
          <w:b/>
          <w:color w:val="000000" w:themeColor="text1"/>
          <w:sz w:val="26"/>
          <w:szCs w:val="26"/>
        </w:rPr>
        <w:t>府</w:t>
      </w:r>
      <w:r w:rsidRPr="0093079D">
        <w:rPr>
          <w:rFonts w:eastAsia="標楷體" w:hint="eastAsia"/>
          <w:b/>
          <w:color w:val="000000" w:themeColor="text1"/>
          <w:sz w:val="26"/>
          <w:szCs w:val="26"/>
        </w:rPr>
        <w:t>不負任何責任。</w:t>
      </w:r>
    </w:p>
    <w:p w14:paraId="07AA9F7C" w14:textId="77777777"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本案決標後有下列情形之</w:t>
      </w:r>
      <w:proofErr w:type="gramStart"/>
      <w:r w:rsidRPr="0093079D">
        <w:rPr>
          <w:rFonts w:ascii="標楷體" w:eastAsia="標楷體" w:hAnsi="標楷體" w:hint="eastAsia"/>
          <w:color w:val="000000" w:themeColor="text1"/>
          <w:sz w:val="26"/>
          <w:szCs w:val="26"/>
        </w:rPr>
        <w:t>一</w:t>
      </w:r>
      <w:proofErr w:type="gramEnd"/>
      <w:r w:rsidRPr="0093079D">
        <w:rPr>
          <w:rFonts w:ascii="標楷體" w:eastAsia="標楷體" w:hAnsi="標楷體" w:hint="eastAsia"/>
          <w:color w:val="000000" w:themeColor="text1"/>
          <w:sz w:val="26"/>
          <w:szCs w:val="26"/>
        </w:rPr>
        <w:t>者，撤銷決標。但因非可歸責於得標者之事由或特殊情形，經本</w:t>
      </w:r>
      <w:r w:rsidR="00335FD5">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同意者，不在此限。</w:t>
      </w:r>
    </w:p>
    <w:p w14:paraId="37B50800" w14:textId="69F4DC7B" w:rsidR="003722C8" w:rsidRPr="0093079D" w:rsidRDefault="003722C8" w:rsidP="003722C8">
      <w:pPr>
        <w:pStyle w:val="10"/>
        <w:numPr>
          <w:ilvl w:val="0"/>
          <w:numId w:val="27"/>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除招標文件另有規定者外，未於</w:t>
      </w:r>
      <w:r w:rsidRPr="009319DE">
        <w:rPr>
          <w:rFonts w:ascii="標楷體" w:eastAsia="標楷體" w:hAnsi="標楷體" w:hint="eastAsia"/>
          <w:color w:val="FF0000"/>
          <w:sz w:val="26"/>
          <w:szCs w:val="26"/>
        </w:rPr>
        <w:t>決標翌日起</w:t>
      </w:r>
      <w:r w:rsidR="003E06FD" w:rsidRPr="009319DE">
        <w:rPr>
          <w:rFonts w:ascii="標楷體" w:eastAsia="標楷體" w:hAnsi="標楷體" w:hint="eastAsia"/>
          <w:color w:val="FF0000"/>
          <w:sz w:val="26"/>
          <w:szCs w:val="26"/>
        </w:rPr>
        <w:t>14</w:t>
      </w:r>
      <w:r w:rsidRPr="009319DE">
        <w:rPr>
          <w:rFonts w:ascii="標楷體" w:eastAsia="標楷體" w:hAnsi="標楷體" w:hint="eastAsia"/>
          <w:color w:val="FF0000"/>
          <w:sz w:val="26"/>
          <w:szCs w:val="26"/>
        </w:rPr>
        <w:t>日</w:t>
      </w:r>
      <w:r w:rsidRPr="0093079D">
        <w:rPr>
          <w:rFonts w:ascii="標楷體" w:eastAsia="標楷體" w:hAnsi="標楷體" w:hint="eastAsia"/>
          <w:color w:val="000000" w:themeColor="text1"/>
          <w:sz w:val="26"/>
          <w:szCs w:val="26"/>
        </w:rPr>
        <w:t>內辦理資格文件正本核對手續者。</w:t>
      </w:r>
    </w:p>
    <w:p w14:paraId="3700CB6E" w14:textId="77777777" w:rsidR="003722C8" w:rsidRPr="0093079D" w:rsidRDefault="003722C8" w:rsidP="003722C8">
      <w:pPr>
        <w:pStyle w:val="10"/>
        <w:numPr>
          <w:ilvl w:val="0"/>
          <w:numId w:val="27"/>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核對資格文件正本時，正本不符規定或影本與正本不符者。但於投標後奉目的事業主管機關規定或核准變更內容或延長有效期限者，不在此限。</w:t>
      </w:r>
    </w:p>
    <w:p w14:paraId="3489163A" w14:textId="77777777" w:rsidR="003722C8" w:rsidRPr="0093079D" w:rsidRDefault="003722C8" w:rsidP="003722C8">
      <w:pPr>
        <w:pStyle w:val="10"/>
        <w:numPr>
          <w:ilvl w:val="0"/>
          <w:numId w:val="27"/>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 xml:space="preserve">未於規定期限內繳足履約保證金或拒絕繳交或拒絕提供擔保者。 </w:t>
      </w:r>
    </w:p>
    <w:p w14:paraId="0A266BB1" w14:textId="77777777" w:rsidR="003722C8" w:rsidRPr="0093079D" w:rsidRDefault="003722C8" w:rsidP="003722C8">
      <w:pPr>
        <w:pStyle w:val="10"/>
        <w:numPr>
          <w:ilvl w:val="0"/>
          <w:numId w:val="27"/>
        </w:numPr>
        <w:spacing w:before="240" w:line="400" w:lineRule="exact"/>
        <w:ind w:leftChars="0" w:firstLineChars="0" w:hanging="622"/>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未於規定期限內與本</w:t>
      </w:r>
      <w:r w:rsidR="00335FD5">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辦理契約簽訂手續，或以任何理由放棄或拒不簽約者。</w:t>
      </w:r>
    </w:p>
    <w:p w14:paraId="7EFE16C0" w14:textId="77777777"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本案</w:t>
      </w:r>
      <w:r w:rsidRPr="0093079D">
        <w:rPr>
          <w:rFonts w:ascii="標楷體" w:eastAsia="標楷體" w:hAnsi="標楷體"/>
          <w:color w:val="000000" w:themeColor="text1"/>
          <w:sz w:val="26"/>
          <w:szCs w:val="26"/>
        </w:rPr>
        <w:t>有</w:t>
      </w:r>
      <w:r w:rsidRPr="0093079D">
        <w:rPr>
          <w:rFonts w:ascii="標楷體" w:eastAsia="標楷體" w:hAnsi="標楷體" w:hint="eastAsia"/>
          <w:color w:val="000000" w:themeColor="text1"/>
          <w:sz w:val="26"/>
          <w:szCs w:val="26"/>
        </w:rPr>
        <w:t>前點</w:t>
      </w:r>
      <w:r w:rsidRPr="0093079D">
        <w:rPr>
          <w:rFonts w:ascii="標楷體" w:eastAsia="標楷體" w:hAnsi="標楷體"/>
          <w:color w:val="000000" w:themeColor="text1"/>
          <w:sz w:val="26"/>
          <w:szCs w:val="26"/>
        </w:rPr>
        <w:t>各款情形之</w:t>
      </w:r>
      <w:proofErr w:type="gramStart"/>
      <w:r w:rsidRPr="0093079D">
        <w:rPr>
          <w:rFonts w:ascii="標楷體" w:eastAsia="標楷體" w:hAnsi="標楷體"/>
          <w:color w:val="000000" w:themeColor="text1"/>
          <w:sz w:val="26"/>
          <w:szCs w:val="26"/>
        </w:rPr>
        <w:t>一</w:t>
      </w:r>
      <w:proofErr w:type="gramEnd"/>
      <w:r w:rsidRPr="0093079D">
        <w:rPr>
          <w:rFonts w:ascii="標楷體" w:eastAsia="標楷體" w:hAnsi="標楷體"/>
          <w:color w:val="000000" w:themeColor="text1"/>
          <w:sz w:val="26"/>
          <w:szCs w:val="26"/>
        </w:rPr>
        <w:t>者，</w:t>
      </w:r>
      <w:proofErr w:type="gramStart"/>
      <w:r w:rsidRPr="0093079D">
        <w:rPr>
          <w:rFonts w:ascii="標楷體" w:eastAsia="標楷體" w:hAnsi="標楷體"/>
          <w:color w:val="000000" w:themeColor="text1"/>
          <w:sz w:val="26"/>
          <w:szCs w:val="26"/>
        </w:rPr>
        <w:t>本</w:t>
      </w:r>
      <w:r w:rsidR="00335FD5">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除</w:t>
      </w:r>
      <w:r w:rsidRPr="0093079D">
        <w:rPr>
          <w:rFonts w:ascii="標楷體" w:eastAsia="標楷體" w:hAnsi="標楷體"/>
          <w:color w:val="000000" w:themeColor="text1"/>
          <w:sz w:val="26"/>
          <w:szCs w:val="26"/>
        </w:rPr>
        <w:t>得</w:t>
      </w:r>
      <w:proofErr w:type="gramEnd"/>
      <w:r w:rsidRPr="0093079D">
        <w:rPr>
          <w:rFonts w:ascii="標楷體" w:eastAsia="標楷體" w:hAnsi="標楷體" w:hint="eastAsia"/>
          <w:color w:val="000000" w:themeColor="text1"/>
          <w:sz w:val="26"/>
          <w:szCs w:val="26"/>
        </w:rPr>
        <w:t>重行辦理招標外，原決標價依決標前各投標廠商標價之順序，自標價高者起，依序</w:t>
      </w:r>
      <w:proofErr w:type="gramStart"/>
      <w:r w:rsidRPr="0093079D">
        <w:rPr>
          <w:rFonts w:ascii="標楷體" w:eastAsia="標楷體" w:hAnsi="標楷體" w:hint="eastAsia"/>
          <w:color w:val="000000" w:themeColor="text1"/>
          <w:sz w:val="26"/>
          <w:szCs w:val="26"/>
        </w:rPr>
        <w:t>洽</w:t>
      </w:r>
      <w:proofErr w:type="gramEnd"/>
      <w:r w:rsidRPr="0093079D">
        <w:rPr>
          <w:rFonts w:ascii="標楷體" w:eastAsia="標楷體" w:hAnsi="標楷體" w:hint="eastAsia"/>
          <w:color w:val="000000" w:themeColor="text1"/>
          <w:sz w:val="26"/>
          <w:szCs w:val="26"/>
        </w:rPr>
        <w:t>其他合於招標文件規定之未得標廠商加至該決標價後決標。其無廠商加至該決標價者，本</w:t>
      </w:r>
      <w:r w:rsidR="00335FD5">
        <w:rPr>
          <w:rFonts w:ascii="標楷體" w:eastAsia="標楷體" w:hAnsi="標楷體" w:hint="eastAsia"/>
          <w:color w:val="000000" w:themeColor="text1"/>
          <w:sz w:val="26"/>
          <w:szCs w:val="26"/>
        </w:rPr>
        <w:t>府</w:t>
      </w:r>
      <w:r w:rsidRPr="0093079D">
        <w:rPr>
          <w:rFonts w:ascii="標楷體" w:eastAsia="標楷體" w:hAnsi="標楷體" w:hint="eastAsia"/>
          <w:color w:val="000000" w:themeColor="text1"/>
          <w:sz w:val="26"/>
          <w:szCs w:val="26"/>
        </w:rPr>
        <w:t>重新招標</w:t>
      </w:r>
      <w:r w:rsidRPr="0093079D">
        <w:rPr>
          <w:rFonts w:ascii="標楷體" w:eastAsia="標楷體" w:hAnsi="標楷體"/>
          <w:color w:val="000000" w:themeColor="text1"/>
          <w:sz w:val="26"/>
          <w:szCs w:val="26"/>
        </w:rPr>
        <w:t>。</w:t>
      </w:r>
    </w:p>
    <w:p w14:paraId="74BBBF74" w14:textId="77777777" w:rsidR="003722C8" w:rsidRPr="0093079D" w:rsidRDefault="003722C8" w:rsidP="003722C8">
      <w:pPr>
        <w:pStyle w:val="a8"/>
        <w:numPr>
          <w:ilvl w:val="0"/>
          <w:numId w:val="19"/>
        </w:numPr>
        <w:spacing w:before="240"/>
        <w:ind w:leftChars="0" w:left="851" w:firstLineChars="0" w:hanging="751"/>
        <w:jc w:val="both"/>
        <w:rPr>
          <w:rFonts w:ascii="標楷體" w:eastAsia="標楷體" w:hAnsi="標楷體"/>
          <w:b/>
          <w:color w:val="000000" w:themeColor="text1"/>
          <w:sz w:val="26"/>
          <w:szCs w:val="26"/>
        </w:rPr>
      </w:pPr>
      <w:r w:rsidRPr="0093079D">
        <w:rPr>
          <w:rFonts w:ascii="標楷體" w:eastAsia="標楷體" w:hAnsi="標楷體" w:hint="eastAsia"/>
          <w:b/>
          <w:color w:val="000000" w:themeColor="text1"/>
          <w:sz w:val="26"/>
          <w:szCs w:val="26"/>
        </w:rPr>
        <w:t>申請人(投標廠商、得標廠商)應自行瞭解本標的物實況及所有可能影響本案執行之現有及預期情況與事實，爾後不得以任何理由提出抗辯。</w:t>
      </w:r>
    </w:p>
    <w:p w14:paraId="3B7A99F5" w14:textId="650A4420" w:rsidR="003722C8" w:rsidRPr="000311FF" w:rsidRDefault="003722C8" w:rsidP="00E26484">
      <w:pPr>
        <w:pStyle w:val="a8"/>
        <w:numPr>
          <w:ilvl w:val="0"/>
          <w:numId w:val="19"/>
        </w:numPr>
        <w:spacing w:before="240"/>
        <w:ind w:leftChars="0" w:left="851" w:firstLineChars="0" w:hanging="751"/>
        <w:jc w:val="both"/>
        <w:rPr>
          <w:rFonts w:ascii="標楷體" w:eastAsia="標楷體" w:hAnsi="標楷體"/>
          <w:b/>
          <w:color w:val="000000" w:themeColor="text1"/>
          <w:sz w:val="26"/>
          <w:szCs w:val="26"/>
        </w:rPr>
      </w:pPr>
      <w:r w:rsidRPr="0093079D">
        <w:rPr>
          <w:rFonts w:ascii="標楷體" w:eastAsia="標楷體" w:hAnsi="標楷體" w:hint="eastAsia"/>
          <w:b/>
          <w:color w:val="000000" w:themeColor="text1"/>
          <w:sz w:val="26"/>
          <w:szCs w:val="26"/>
        </w:rPr>
        <w:t>放棄得標權利：</w:t>
      </w:r>
      <w:r w:rsidRPr="0093079D">
        <w:rPr>
          <w:rFonts w:ascii="標楷體" w:eastAsia="標楷體" w:hAnsi="標楷體" w:hint="eastAsia"/>
          <w:color w:val="000000" w:themeColor="text1"/>
          <w:sz w:val="26"/>
          <w:szCs w:val="26"/>
        </w:rPr>
        <w:t>依投標單所填投標人或代理收件人住址寄送之通知書無法送達或被</w:t>
      </w:r>
      <w:proofErr w:type="gramStart"/>
      <w:r w:rsidRPr="0093079D">
        <w:rPr>
          <w:rFonts w:ascii="標楷體" w:eastAsia="標楷體" w:hAnsi="標楷體" w:hint="eastAsia"/>
          <w:color w:val="000000" w:themeColor="text1"/>
          <w:sz w:val="26"/>
          <w:szCs w:val="26"/>
        </w:rPr>
        <w:t>拒收者</w:t>
      </w:r>
      <w:proofErr w:type="gramEnd"/>
      <w:r w:rsidRPr="0093079D">
        <w:rPr>
          <w:rFonts w:ascii="標楷體" w:eastAsia="標楷體" w:hAnsi="標楷體" w:hint="eastAsia"/>
          <w:color w:val="000000" w:themeColor="text1"/>
          <w:sz w:val="26"/>
          <w:szCs w:val="26"/>
        </w:rPr>
        <w:t>，視為放棄得標權利。</w:t>
      </w:r>
    </w:p>
    <w:p w14:paraId="1DCFF6F8" w14:textId="77777777" w:rsidR="000311FF" w:rsidRPr="00E26484" w:rsidRDefault="000311FF" w:rsidP="000311FF">
      <w:pPr>
        <w:pStyle w:val="a8"/>
        <w:spacing w:before="240"/>
        <w:ind w:leftChars="0" w:firstLineChars="0"/>
        <w:jc w:val="both"/>
        <w:rPr>
          <w:rFonts w:ascii="標楷體" w:eastAsia="標楷體" w:hAnsi="標楷體"/>
          <w:b/>
          <w:color w:val="000000" w:themeColor="text1"/>
          <w:sz w:val="26"/>
          <w:szCs w:val="26"/>
        </w:rPr>
      </w:pPr>
    </w:p>
    <w:p w14:paraId="69712CF5" w14:textId="77777777" w:rsidR="003722C8" w:rsidRPr="0093079D" w:rsidRDefault="00335FD5" w:rsidP="003722C8">
      <w:pPr>
        <w:pStyle w:val="1"/>
        <w:numPr>
          <w:ilvl w:val="0"/>
          <w:numId w:val="1"/>
        </w:numPr>
        <w:spacing w:line="400" w:lineRule="exact"/>
        <w:ind w:leftChars="0"/>
        <w:jc w:val="both"/>
        <w:rPr>
          <w:rFonts w:ascii="標楷體" w:eastAsia="標楷體" w:hAnsi="標楷體"/>
          <w:b/>
          <w:color w:val="000000" w:themeColor="text1"/>
          <w:sz w:val="26"/>
          <w:szCs w:val="26"/>
        </w:rPr>
      </w:pPr>
      <w:r>
        <w:rPr>
          <w:rFonts w:ascii="標楷體" w:eastAsia="標楷體" w:hAnsi="標楷體" w:hint="eastAsia"/>
          <w:b/>
          <w:color w:val="000000" w:themeColor="text1"/>
          <w:sz w:val="26"/>
          <w:szCs w:val="26"/>
        </w:rPr>
        <w:t>營運計畫書</w:t>
      </w:r>
      <w:r w:rsidR="003722C8" w:rsidRPr="0093079D">
        <w:rPr>
          <w:rFonts w:ascii="標楷體" w:eastAsia="標楷體" w:hAnsi="標楷體" w:hint="eastAsia"/>
          <w:b/>
          <w:color w:val="000000" w:themeColor="text1"/>
          <w:sz w:val="26"/>
          <w:szCs w:val="26"/>
        </w:rPr>
        <w:t>之撰寫參考</w:t>
      </w:r>
      <w:r w:rsidR="003722C8" w:rsidRPr="0093079D">
        <w:rPr>
          <w:rFonts w:ascii="標楷體" w:eastAsia="標楷體" w:hAnsi="標楷體"/>
          <w:b/>
          <w:color w:val="000000" w:themeColor="text1"/>
          <w:sz w:val="26"/>
          <w:szCs w:val="26"/>
        </w:rPr>
        <w:t xml:space="preserve"> </w:t>
      </w:r>
    </w:p>
    <w:p w14:paraId="35D6B4DB" w14:textId="77777777" w:rsidR="00335FD5" w:rsidRPr="00335FD5" w:rsidRDefault="00335FD5" w:rsidP="00335FD5">
      <w:pPr>
        <w:pStyle w:val="a9"/>
        <w:numPr>
          <w:ilvl w:val="1"/>
          <w:numId w:val="33"/>
        </w:numPr>
        <w:spacing w:before="0" w:line="240" w:lineRule="auto"/>
        <w:ind w:leftChars="0"/>
        <w:rPr>
          <w:rFonts w:ascii="標楷體" w:eastAsia="標楷體" w:hAnsi="標楷體"/>
          <w:sz w:val="26"/>
          <w:szCs w:val="26"/>
          <w:u w:val="single"/>
        </w:rPr>
      </w:pPr>
      <w:r w:rsidRPr="00335FD5">
        <w:rPr>
          <w:rFonts w:ascii="標楷體" w:eastAsia="標楷體" w:hAnsi="標楷體" w:hint="eastAsia"/>
          <w:sz w:val="26"/>
          <w:szCs w:val="26"/>
          <w:u w:val="single"/>
        </w:rPr>
        <w:t>營運計畫書之撰寫參考</w:t>
      </w:r>
    </w:p>
    <w:p w14:paraId="08E50716" w14:textId="7F597DA1" w:rsidR="00335FD5" w:rsidRPr="00335FD5" w:rsidRDefault="00335FD5" w:rsidP="00335FD5">
      <w:pPr>
        <w:pStyle w:val="a9"/>
        <w:numPr>
          <w:ilvl w:val="0"/>
          <w:numId w:val="34"/>
        </w:numPr>
        <w:spacing w:before="0" w:line="240" w:lineRule="auto"/>
        <w:ind w:leftChars="0"/>
        <w:rPr>
          <w:rFonts w:ascii="標楷體" w:eastAsia="標楷體" w:hAnsi="標楷體"/>
          <w:sz w:val="26"/>
          <w:szCs w:val="26"/>
        </w:rPr>
      </w:pPr>
      <w:r w:rsidRPr="00335FD5">
        <w:rPr>
          <w:rFonts w:ascii="標楷體" w:eastAsia="標楷體" w:hAnsi="標楷體" w:hint="eastAsia"/>
          <w:sz w:val="26"/>
          <w:szCs w:val="26"/>
        </w:rPr>
        <w:t>編排格式：以A4尺寸紙張直向擺放，以中文由左至右橫式</w:t>
      </w:r>
      <w:proofErr w:type="gramStart"/>
      <w:r w:rsidRPr="00335FD5">
        <w:rPr>
          <w:rFonts w:ascii="標楷體" w:eastAsia="標楷體" w:hAnsi="標楷體" w:hint="eastAsia"/>
          <w:sz w:val="26"/>
          <w:szCs w:val="26"/>
        </w:rPr>
        <w:t>繕</w:t>
      </w:r>
      <w:proofErr w:type="gramEnd"/>
      <w:r w:rsidRPr="00335FD5">
        <w:rPr>
          <w:rFonts w:ascii="標楷體" w:eastAsia="標楷體" w:hAnsi="標楷體" w:hint="eastAsia"/>
          <w:sz w:val="26"/>
          <w:szCs w:val="26"/>
        </w:rPr>
        <w:t>打或影印（若有圖面說明需用A3大小版面表示者，請摺疊成A4尺寸</w:t>
      </w:r>
      <w:r w:rsidRPr="00335FD5">
        <w:rPr>
          <w:rFonts w:ascii="標楷體" w:eastAsia="標楷體" w:hAnsi="標楷體"/>
          <w:sz w:val="26"/>
          <w:szCs w:val="26"/>
        </w:rPr>
        <w:t>）</w:t>
      </w:r>
      <w:r w:rsidRPr="00335FD5">
        <w:rPr>
          <w:rFonts w:ascii="標楷體" w:eastAsia="標楷體" w:hAnsi="標楷體" w:hint="eastAsia"/>
          <w:sz w:val="26"/>
          <w:szCs w:val="26"/>
        </w:rPr>
        <w:t>，</w:t>
      </w:r>
      <w:r w:rsidRPr="003E06FD">
        <w:rPr>
          <w:rFonts w:ascii="標楷體" w:eastAsia="標楷體" w:hAnsi="標楷體" w:hint="eastAsia"/>
          <w:color w:val="FF0000"/>
          <w:sz w:val="26"/>
          <w:szCs w:val="26"/>
        </w:rPr>
        <w:t>1式</w:t>
      </w:r>
      <w:r w:rsidR="00873F8A">
        <w:rPr>
          <w:rFonts w:ascii="標楷體" w:eastAsia="標楷體" w:hAnsi="標楷體" w:hint="eastAsia"/>
          <w:color w:val="FF0000"/>
          <w:sz w:val="26"/>
          <w:szCs w:val="26"/>
        </w:rPr>
        <w:t>6</w:t>
      </w:r>
      <w:r w:rsidRPr="00335FD5">
        <w:rPr>
          <w:rFonts w:ascii="標楷體" w:eastAsia="標楷體" w:hAnsi="標楷體" w:hint="eastAsia"/>
          <w:sz w:val="26"/>
          <w:szCs w:val="26"/>
        </w:rPr>
        <w:t>份裝訂成冊，裝訂線在</w:t>
      </w:r>
      <w:proofErr w:type="gramStart"/>
      <w:r w:rsidRPr="00335FD5">
        <w:rPr>
          <w:rFonts w:ascii="標楷體" w:eastAsia="標楷體" w:hAnsi="標楷體" w:hint="eastAsia"/>
          <w:sz w:val="26"/>
          <w:szCs w:val="26"/>
        </w:rPr>
        <w:t>左側，</w:t>
      </w:r>
      <w:proofErr w:type="gramEnd"/>
      <w:r w:rsidRPr="00335FD5">
        <w:rPr>
          <w:rFonts w:ascii="標楷體" w:eastAsia="標楷體" w:hAnsi="標楷體" w:hint="eastAsia"/>
          <w:sz w:val="26"/>
          <w:szCs w:val="26"/>
        </w:rPr>
        <w:t>並加編頁碼，每份封面應註明投標廠商全銜</w:t>
      </w:r>
      <w:r w:rsidRPr="00335FD5">
        <w:rPr>
          <w:rFonts w:ascii="新細明體" w:hAnsi="新細明體" w:hint="eastAsia"/>
          <w:sz w:val="26"/>
          <w:szCs w:val="26"/>
        </w:rPr>
        <w:t>、</w:t>
      </w:r>
      <w:r w:rsidRPr="00335FD5">
        <w:rPr>
          <w:rFonts w:ascii="標楷體" w:eastAsia="標楷體" w:hAnsi="標楷體" w:hint="eastAsia"/>
          <w:sz w:val="26"/>
          <w:szCs w:val="26"/>
        </w:rPr>
        <w:t>聯絡方式</w:t>
      </w:r>
      <w:proofErr w:type="gramStart"/>
      <w:r w:rsidRPr="00335FD5">
        <w:rPr>
          <w:rFonts w:ascii="標楷體" w:eastAsia="標楷體" w:hAnsi="標楷體" w:hint="eastAsia"/>
          <w:sz w:val="26"/>
          <w:szCs w:val="26"/>
        </w:rPr>
        <w:t>及案名等</w:t>
      </w:r>
      <w:proofErr w:type="gramEnd"/>
      <w:r w:rsidRPr="00335FD5">
        <w:rPr>
          <w:rFonts w:ascii="標楷體" w:eastAsia="標楷體" w:hAnsi="標楷體" w:hint="eastAsia"/>
          <w:sz w:val="26"/>
          <w:szCs w:val="26"/>
        </w:rPr>
        <w:t>字樣。本府收件後，內容不得要求更正、修改或增訂。</w:t>
      </w:r>
    </w:p>
    <w:p w14:paraId="554D7C15" w14:textId="77777777" w:rsidR="00335FD5" w:rsidRPr="00335FD5" w:rsidRDefault="00335FD5" w:rsidP="00335FD5">
      <w:pPr>
        <w:pStyle w:val="a9"/>
        <w:numPr>
          <w:ilvl w:val="0"/>
          <w:numId w:val="34"/>
        </w:numPr>
        <w:spacing w:before="0" w:line="240" w:lineRule="auto"/>
        <w:ind w:leftChars="0"/>
        <w:rPr>
          <w:rFonts w:ascii="標楷體" w:eastAsia="標楷體" w:hAnsi="標楷體"/>
          <w:sz w:val="26"/>
          <w:szCs w:val="26"/>
        </w:rPr>
      </w:pPr>
      <w:r w:rsidRPr="00335FD5">
        <w:rPr>
          <w:rFonts w:ascii="標楷體" w:eastAsia="標楷體" w:hAnsi="標楷體" w:hint="eastAsia"/>
          <w:sz w:val="26"/>
          <w:szCs w:val="26"/>
        </w:rPr>
        <w:t>內容要項：</w:t>
      </w:r>
    </w:p>
    <w:p w14:paraId="189E0819" w14:textId="77777777" w:rsidR="00335FD5" w:rsidRPr="00335FD5" w:rsidRDefault="00335FD5" w:rsidP="00335FD5">
      <w:pPr>
        <w:pStyle w:val="a9"/>
        <w:numPr>
          <w:ilvl w:val="0"/>
          <w:numId w:val="35"/>
        </w:numPr>
        <w:spacing w:before="0" w:line="240" w:lineRule="auto"/>
        <w:ind w:leftChars="0"/>
        <w:rPr>
          <w:rFonts w:ascii="標楷體" w:eastAsia="標楷體" w:hAnsi="標楷體"/>
          <w:sz w:val="26"/>
          <w:szCs w:val="26"/>
        </w:rPr>
      </w:pPr>
      <w:r w:rsidRPr="00335FD5">
        <w:rPr>
          <w:rFonts w:ascii="標楷體" w:eastAsia="標楷體" w:hAnsi="標楷體" w:hint="eastAsia"/>
          <w:sz w:val="26"/>
          <w:szCs w:val="26"/>
        </w:rPr>
        <w:t>封面：標題統一為【本府全銜、標的名稱】營運計畫書</w:t>
      </w:r>
    </w:p>
    <w:p w14:paraId="01A97217" w14:textId="77777777" w:rsidR="00335FD5" w:rsidRPr="00335FD5" w:rsidRDefault="00335FD5" w:rsidP="00335FD5">
      <w:pPr>
        <w:pStyle w:val="a9"/>
        <w:numPr>
          <w:ilvl w:val="0"/>
          <w:numId w:val="35"/>
        </w:numPr>
        <w:spacing w:before="0" w:line="240" w:lineRule="auto"/>
        <w:ind w:leftChars="0"/>
        <w:rPr>
          <w:rFonts w:ascii="標楷體" w:eastAsia="標楷體" w:hAnsi="標楷體"/>
          <w:sz w:val="26"/>
          <w:szCs w:val="26"/>
        </w:rPr>
      </w:pPr>
      <w:r w:rsidRPr="00335FD5">
        <w:rPr>
          <w:rFonts w:ascii="標楷體" w:eastAsia="標楷體" w:hAnsi="標楷體" w:hint="eastAsia"/>
          <w:sz w:val="26"/>
          <w:szCs w:val="26"/>
        </w:rPr>
        <w:t>營運計畫書正本首頁請標示投標廠商名稱，並蓋廠商及負責人印章或簽署，倘投標廠商未蓋廠商及負責人印章或簽署，</w:t>
      </w:r>
      <w:proofErr w:type="gramStart"/>
      <w:r w:rsidRPr="00335FD5">
        <w:rPr>
          <w:rFonts w:ascii="標楷體" w:eastAsia="標楷體" w:hAnsi="標楷體" w:hint="eastAsia"/>
          <w:sz w:val="26"/>
          <w:szCs w:val="26"/>
        </w:rPr>
        <w:t>本府得洽</w:t>
      </w:r>
      <w:proofErr w:type="gramEnd"/>
      <w:r w:rsidRPr="00335FD5">
        <w:rPr>
          <w:rFonts w:ascii="標楷體" w:eastAsia="標楷體" w:hAnsi="標楷體" w:hint="eastAsia"/>
          <w:sz w:val="26"/>
          <w:szCs w:val="26"/>
        </w:rPr>
        <w:t>廠商澄清更正。</w:t>
      </w:r>
    </w:p>
    <w:p w14:paraId="5C8A8903" w14:textId="77777777" w:rsidR="00335FD5" w:rsidRPr="00335FD5" w:rsidRDefault="00335FD5" w:rsidP="00335FD5">
      <w:pPr>
        <w:pStyle w:val="a9"/>
        <w:numPr>
          <w:ilvl w:val="0"/>
          <w:numId w:val="35"/>
        </w:numPr>
        <w:spacing w:before="0" w:line="240" w:lineRule="auto"/>
        <w:ind w:leftChars="0"/>
        <w:rPr>
          <w:rFonts w:ascii="標楷體" w:eastAsia="標楷體" w:hAnsi="標楷體"/>
          <w:sz w:val="26"/>
          <w:szCs w:val="26"/>
        </w:rPr>
      </w:pPr>
      <w:r w:rsidRPr="00335FD5">
        <w:rPr>
          <w:rFonts w:ascii="標楷體" w:eastAsia="標楷體" w:hAnsi="標楷體" w:hint="eastAsia"/>
          <w:sz w:val="26"/>
          <w:szCs w:val="26"/>
        </w:rPr>
        <w:t>內容：營運計畫書（主文部分）應至少涵蓋下列項目，投標廠商應依審查項目依序撰擬。</w:t>
      </w:r>
    </w:p>
    <w:p w14:paraId="49B71BD2" w14:textId="77777777" w:rsidR="00335FD5" w:rsidRPr="00335FD5" w:rsidRDefault="00335FD5" w:rsidP="00954912">
      <w:pPr>
        <w:pStyle w:val="a9"/>
        <w:numPr>
          <w:ilvl w:val="0"/>
          <w:numId w:val="36"/>
        </w:numPr>
        <w:spacing w:before="0" w:line="276" w:lineRule="auto"/>
        <w:ind w:leftChars="0" w:left="1191" w:hanging="454"/>
        <w:rPr>
          <w:rFonts w:ascii="標楷體" w:eastAsia="標楷體" w:hAnsi="標楷體"/>
          <w:sz w:val="26"/>
          <w:szCs w:val="26"/>
          <w:shd w:val="pct15" w:color="auto" w:fill="FFFFFF"/>
        </w:rPr>
      </w:pPr>
      <w:r w:rsidRPr="00335FD5">
        <w:rPr>
          <w:rFonts w:ascii="標楷體" w:eastAsia="標楷體" w:hAnsi="標楷體" w:hint="eastAsia"/>
          <w:sz w:val="26"/>
          <w:szCs w:val="26"/>
          <w:shd w:val="pct15" w:color="auto" w:fill="FFFFFF"/>
        </w:rPr>
        <w:lastRenderedPageBreak/>
        <w:t>空間與營運內容規劃：</w:t>
      </w:r>
    </w:p>
    <w:p w14:paraId="10B32387" w14:textId="77777777" w:rsidR="00335FD5" w:rsidRPr="00335FD5" w:rsidRDefault="00335FD5" w:rsidP="00B47B1B">
      <w:pPr>
        <w:pStyle w:val="a9"/>
        <w:spacing w:line="276" w:lineRule="auto"/>
        <w:ind w:leftChars="450" w:left="1600" w:hangingChars="200" w:hanging="520"/>
        <w:rPr>
          <w:rFonts w:ascii="標楷體" w:eastAsia="標楷體" w:hAnsi="標楷體"/>
          <w:sz w:val="26"/>
          <w:szCs w:val="26"/>
        </w:rPr>
      </w:pPr>
      <w:bookmarkStart w:id="0" w:name="_Hlk131084946"/>
      <w:r w:rsidRPr="00335FD5">
        <w:rPr>
          <w:rFonts w:ascii="標楷體" w:eastAsia="標楷體" w:hAnsi="標楷體" w:hint="eastAsia"/>
          <w:sz w:val="26"/>
          <w:szCs w:val="26"/>
        </w:rPr>
        <w:t>1.1投標廠商實績及履約能力：過往履約經驗及執行本案之人力、物力等。</w:t>
      </w:r>
    </w:p>
    <w:p w14:paraId="4366BC86" w14:textId="77777777" w:rsidR="00335FD5" w:rsidRDefault="00335FD5" w:rsidP="00B47B1B">
      <w:pPr>
        <w:pStyle w:val="a9"/>
        <w:spacing w:line="276" w:lineRule="auto"/>
        <w:ind w:leftChars="450" w:left="1600" w:hangingChars="200" w:hanging="520"/>
        <w:rPr>
          <w:rFonts w:ascii="標楷體" w:eastAsia="標楷體" w:hAnsi="標楷體"/>
          <w:sz w:val="26"/>
          <w:szCs w:val="26"/>
        </w:rPr>
      </w:pPr>
      <w:r w:rsidRPr="00335FD5">
        <w:rPr>
          <w:rFonts w:ascii="標楷體" w:eastAsia="標楷體" w:hAnsi="標楷體" w:hint="eastAsia"/>
          <w:sz w:val="26"/>
          <w:szCs w:val="26"/>
        </w:rPr>
        <w:t>1.2依平面圖（如附件）提出未來空間使用規劃、裝潢計畫（含裝潢項目及施作工法）、經營內容。</w:t>
      </w:r>
    </w:p>
    <w:p w14:paraId="575B2949" w14:textId="77777777" w:rsidR="009124F8" w:rsidRPr="00AC3F17" w:rsidRDefault="009124F8" w:rsidP="00B47B1B">
      <w:pPr>
        <w:pStyle w:val="a9"/>
        <w:spacing w:line="276" w:lineRule="auto"/>
        <w:ind w:leftChars="450" w:left="1600" w:hangingChars="200" w:hanging="520"/>
        <w:rPr>
          <w:rFonts w:ascii="標楷體" w:eastAsia="標楷體" w:hAnsi="標楷體"/>
          <w:sz w:val="26"/>
          <w:szCs w:val="26"/>
        </w:rPr>
      </w:pPr>
      <w:r w:rsidRPr="00AC3F17">
        <w:rPr>
          <w:rFonts w:ascii="標楷體" w:eastAsia="標楷體" w:hAnsi="標楷體" w:hint="eastAsia"/>
          <w:sz w:val="26"/>
          <w:szCs w:val="26"/>
        </w:rPr>
        <w:t>1.3營運財務規劃: 說明價位制訂策略、資金籌措計畫等，另須有經費表、保險計畫</w:t>
      </w:r>
      <w:proofErr w:type="gramStart"/>
      <w:r w:rsidRPr="00AC3F17">
        <w:rPr>
          <w:rFonts w:ascii="標楷體" w:eastAsia="標楷體" w:hAnsi="標楷體" w:hint="eastAsia"/>
          <w:sz w:val="26"/>
          <w:szCs w:val="26"/>
        </w:rPr>
        <w:t>（</w:t>
      </w:r>
      <w:proofErr w:type="gramEnd"/>
      <w:r w:rsidRPr="00AC3F17">
        <w:rPr>
          <w:rFonts w:ascii="標楷體" w:eastAsia="標楷體" w:hAnsi="標楷體" w:hint="eastAsia"/>
          <w:sz w:val="26"/>
          <w:szCs w:val="26"/>
        </w:rPr>
        <w:t>應詳列保險項目、投保時程及投保金額；保險項目不限於雇主責任險及公共意外責任險</w:t>
      </w:r>
      <w:proofErr w:type="gramStart"/>
      <w:r w:rsidRPr="00AC3F17">
        <w:rPr>
          <w:rFonts w:ascii="標楷體" w:eastAsia="標楷體" w:hAnsi="標楷體" w:hint="eastAsia"/>
          <w:sz w:val="26"/>
          <w:szCs w:val="26"/>
        </w:rPr>
        <w:t>）</w:t>
      </w:r>
      <w:proofErr w:type="gramEnd"/>
      <w:r w:rsidRPr="00AC3F17">
        <w:rPr>
          <w:rFonts w:ascii="標楷體" w:eastAsia="標楷體" w:hAnsi="標楷體" w:hint="eastAsia"/>
          <w:sz w:val="26"/>
          <w:szCs w:val="26"/>
        </w:rPr>
        <w:t>等。</w:t>
      </w:r>
    </w:p>
    <w:bookmarkEnd w:id="0"/>
    <w:p w14:paraId="5F4BAFBB" w14:textId="77777777" w:rsidR="00335FD5" w:rsidRPr="00335FD5" w:rsidRDefault="00335FD5" w:rsidP="00954912">
      <w:pPr>
        <w:pStyle w:val="a9"/>
        <w:numPr>
          <w:ilvl w:val="0"/>
          <w:numId w:val="36"/>
        </w:numPr>
        <w:spacing w:before="0" w:line="360" w:lineRule="auto"/>
        <w:ind w:leftChars="0" w:left="1191" w:hanging="454"/>
        <w:rPr>
          <w:rFonts w:ascii="標楷體" w:eastAsia="標楷體" w:hAnsi="標楷體"/>
          <w:sz w:val="26"/>
          <w:szCs w:val="26"/>
        </w:rPr>
      </w:pPr>
      <w:r w:rsidRPr="00335FD5">
        <w:rPr>
          <w:rFonts w:ascii="標楷體" w:eastAsia="標楷體" w:hAnsi="標楷體" w:hint="eastAsia"/>
          <w:sz w:val="26"/>
          <w:szCs w:val="26"/>
          <w:shd w:val="pct15" w:color="auto" w:fill="FFFFFF"/>
        </w:rPr>
        <w:t>服務及行銷宣傳:</w:t>
      </w:r>
      <w:r w:rsidRPr="00335FD5">
        <w:rPr>
          <w:rFonts w:ascii="標楷體" w:eastAsia="標楷體" w:hAnsi="標楷體" w:hint="eastAsia"/>
          <w:sz w:val="26"/>
          <w:szCs w:val="26"/>
        </w:rPr>
        <w:t>行銷計畫須包含導</w:t>
      </w:r>
      <w:proofErr w:type="gramStart"/>
      <w:r w:rsidRPr="00335FD5">
        <w:rPr>
          <w:rFonts w:ascii="標楷體" w:eastAsia="標楷體" w:hAnsi="標楷體" w:hint="eastAsia"/>
          <w:sz w:val="26"/>
          <w:szCs w:val="26"/>
        </w:rPr>
        <w:t>覽</w:t>
      </w:r>
      <w:proofErr w:type="gramEnd"/>
      <w:r w:rsidRPr="00335FD5">
        <w:rPr>
          <w:rFonts w:ascii="標楷體" w:eastAsia="標楷體" w:hAnsi="標楷體" w:hint="eastAsia"/>
          <w:sz w:val="26"/>
          <w:szCs w:val="26"/>
        </w:rPr>
        <w:t>體驗、戰地文化景觀保存教育推廣活動</w:t>
      </w:r>
      <w:r w:rsidRPr="00335FD5">
        <w:rPr>
          <w:rFonts w:ascii="新細明體" w:hAnsi="新細明體" w:hint="eastAsia"/>
          <w:sz w:val="26"/>
          <w:szCs w:val="26"/>
        </w:rPr>
        <w:t>、</w:t>
      </w:r>
      <w:r w:rsidRPr="00335FD5">
        <w:rPr>
          <w:rFonts w:ascii="標楷體" w:eastAsia="標楷體" w:hAnsi="標楷體" w:hint="eastAsia"/>
          <w:sz w:val="26"/>
          <w:szCs w:val="26"/>
        </w:rPr>
        <w:t>島嶼博物館及國際藝術島等再利用計畫。</w:t>
      </w:r>
    </w:p>
    <w:p w14:paraId="75A18D72" w14:textId="77777777" w:rsidR="00335FD5" w:rsidRPr="00954912" w:rsidRDefault="00335FD5" w:rsidP="00954912">
      <w:pPr>
        <w:pStyle w:val="a9"/>
        <w:numPr>
          <w:ilvl w:val="0"/>
          <w:numId w:val="36"/>
        </w:numPr>
        <w:spacing w:before="0" w:line="360" w:lineRule="auto"/>
        <w:ind w:leftChars="0" w:left="1191" w:hanging="454"/>
        <w:rPr>
          <w:rFonts w:ascii="標楷體" w:eastAsia="標楷體" w:hAnsi="標楷體"/>
          <w:sz w:val="26"/>
          <w:szCs w:val="26"/>
        </w:rPr>
      </w:pPr>
      <w:r w:rsidRPr="00335FD5">
        <w:rPr>
          <w:rFonts w:ascii="標楷體" w:eastAsia="標楷體" w:hAnsi="標楷體" w:hint="eastAsia"/>
          <w:sz w:val="26"/>
          <w:szCs w:val="26"/>
          <w:shd w:val="pct15" w:color="auto" w:fill="FFFFFF"/>
        </w:rPr>
        <w:t>管理維護情形：</w:t>
      </w:r>
      <w:r w:rsidRPr="00954912">
        <w:rPr>
          <w:rFonts w:ascii="標楷體" w:eastAsia="標楷體" w:hAnsi="標楷體" w:hint="eastAsia"/>
          <w:sz w:val="26"/>
          <w:szCs w:val="26"/>
        </w:rPr>
        <w:t>包含經營理念、特色及策略、人員管理及訓練、設備維護管理、環境清潔維護。</w:t>
      </w:r>
    </w:p>
    <w:p w14:paraId="51BC3990" w14:textId="77777777" w:rsidR="00335FD5" w:rsidRPr="00954912" w:rsidRDefault="009124F8" w:rsidP="00954912">
      <w:pPr>
        <w:pStyle w:val="a9"/>
        <w:numPr>
          <w:ilvl w:val="0"/>
          <w:numId w:val="36"/>
        </w:numPr>
        <w:spacing w:before="0" w:line="360" w:lineRule="auto"/>
        <w:ind w:leftChars="0" w:left="1191" w:hanging="454"/>
        <w:rPr>
          <w:rFonts w:ascii="標楷體" w:eastAsia="標楷體" w:hAnsi="標楷體"/>
          <w:sz w:val="26"/>
          <w:szCs w:val="26"/>
          <w:shd w:val="pct15" w:color="auto" w:fill="FFFFFF"/>
        </w:rPr>
      </w:pPr>
      <w:r w:rsidRPr="009124F8">
        <w:rPr>
          <w:rFonts w:ascii="標楷體" w:eastAsia="標楷體" w:hAnsi="標楷體" w:hint="eastAsia"/>
          <w:sz w:val="26"/>
          <w:szCs w:val="26"/>
          <w:shd w:val="pct15" w:color="auto" w:fill="FFFFFF"/>
        </w:rPr>
        <w:t>標租租金</w:t>
      </w:r>
      <w:r w:rsidRPr="00AC3F17">
        <w:rPr>
          <w:rFonts w:ascii="標楷體" w:eastAsia="標楷體" w:hAnsi="標楷體" w:hint="eastAsia"/>
          <w:sz w:val="26"/>
          <w:szCs w:val="26"/>
          <w:shd w:val="pct15" w:color="auto" w:fill="FFFFFF"/>
        </w:rPr>
        <w:t>：</w:t>
      </w:r>
      <w:r w:rsidRPr="00954912">
        <w:rPr>
          <w:rFonts w:ascii="標楷體" w:eastAsia="標楷體" w:hAnsi="標楷體" w:hint="eastAsia"/>
          <w:sz w:val="26"/>
          <w:szCs w:val="26"/>
          <w:shd w:val="pct15" w:color="auto" w:fill="FFFFFF"/>
        </w:rPr>
        <w:t>租金之訂定。</w:t>
      </w:r>
    </w:p>
    <w:p w14:paraId="3CF91990" w14:textId="77777777" w:rsidR="00335FD5" w:rsidRPr="00954912" w:rsidRDefault="00335FD5" w:rsidP="00954912">
      <w:pPr>
        <w:pStyle w:val="a9"/>
        <w:numPr>
          <w:ilvl w:val="0"/>
          <w:numId w:val="36"/>
        </w:numPr>
        <w:spacing w:before="0" w:line="360" w:lineRule="auto"/>
        <w:ind w:leftChars="0" w:left="1191" w:hanging="454"/>
        <w:rPr>
          <w:rFonts w:ascii="標楷體" w:eastAsia="標楷體" w:hAnsi="標楷體"/>
          <w:sz w:val="26"/>
          <w:szCs w:val="26"/>
        </w:rPr>
      </w:pPr>
      <w:r w:rsidRPr="00335FD5">
        <w:rPr>
          <w:rFonts w:ascii="標楷體" w:eastAsia="標楷體" w:hAnsi="標楷體" w:hint="eastAsia"/>
          <w:sz w:val="26"/>
          <w:szCs w:val="26"/>
          <w:shd w:val="pct15" w:color="auto" w:fill="FFFFFF"/>
        </w:rPr>
        <w:t>對機關政策之配合：</w:t>
      </w:r>
      <w:r w:rsidRPr="00954912">
        <w:rPr>
          <w:rFonts w:ascii="標楷體" w:eastAsia="標楷體" w:hAnsi="標楷體" w:hint="eastAsia"/>
          <w:sz w:val="26"/>
          <w:szCs w:val="26"/>
        </w:rPr>
        <w:t>有助於本標的之維護與推廣活動，並說明所規劃之可行性及效益評估。</w:t>
      </w:r>
    </w:p>
    <w:p w14:paraId="3B567165" w14:textId="77777777" w:rsidR="00335FD5" w:rsidRPr="00335FD5" w:rsidRDefault="00335FD5" w:rsidP="00335FD5">
      <w:pPr>
        <w:rPr>
          <w:rFonts w:ascii="標楷體" w:eastAsia="標楷體" w:hAnsi="標楷體"/>
          <w:sz w:val="26"/>
          <w:szCs w:val="26"/>
          <w:u w:val="single"/>
        </w:rPr>
      </w:pPr>
      <w:r w:rsidRPr="00335FD5">
        <w:rPr>
          <w:rFonts w:ascii="標楷體" w:eastAsia="標楷體" w:hAnsi="標楷體" w:hint="eastAsia"/>
          <w:sz w:val="26"/>
          <w:szCs w:val="26"/>
        </w:rPr>
        <w:t xml:space="preserve">    二</w:t>
      </w:r>
      <w:r w:rsidRPr="00335FD5">
        <w:rPr>
          <w:rFonts w:ascii="新細明體" w:hAnsi="新細明體" w:hint="eastAsia"/>
          <w:sz w:val="26"/>
          <w:szCs w:val="26"/>
        </w:rPr>
        <w:t>、</w:t>
      </w:r>
      <w:r w:rsidRPr="00335FD5">
        <w:rPr>
          <w:rFonts w:ascii="標楷體" w:eastAsia="標楷體" w:hAnsi="標楷體" w:hint="eastAsia"/>
          <w:sz w:val="26"/>
          <w:szCs w:val="26"/>
          <w:u w:val="single"/>
        </w:rPr>
        <w:t>營運計畫書須知</w:t>
      </w:r>
    </w:p>
    <w:p w14:paraId="7E48FF7D" w14:textId="77777777" w:rsidR="00335FD5" w:rsidRPr="00335FD5" w:rsidRDefault="00335FD5" w:rsidP="00335FD5">
      <w:pPr>
        <w:ind w:left="1171" w:hangingChars="450" w:hanging="1171"/>
        <w:rPr>
          <w:rFonts w:ascii="標楷體" w:eastAsia="標楷體" w:hAnsi="標楷體"/>
          <w:sz w:val="26"/>
          <w:szCs w:val="26"/>
        </w:rPr>
      </w:pPr>
      <w:r w:rsidRPr="00335FD5">
        <w:rPr>
          <w:rFonts w:ascii="標楷體" w:eastAsia="標楷體" w:hAnsi="標楷體"/>
          <w:b/>
          <w:sz w:val="26"/>
          <w:szCs w:val="26"/>
        </w:rPr>
        <w:t xml:space="preserve"> </w:t>
      </w:r>
      <w:r w:rsidRPr="00335FD5">
        <w:rPr>
          <w:rFonts w:ascii="標楷體" w:eastAsia="標楷體" w:hAnsi="標楷體"/>
          <w:sz w:val="26"/>
          <w:szCs w:val="26"/>
        </w:rPr>
        <w:t xml:space="preserve">    (</w:t>
      </w:r>
      <w:proofErr w:type="gramStart"/>
      <w:r w:rsidRPr="00335FD5">
        <w:rPr>
          <w:rFonts w:ascii="標楷體" w:eastAsia="標楷體" w:hAnsi="標楷體"/>
          <w:sz w:val="26"/>
          <w:szCs w:val="26"/>
        </w:rPr>
        <w:t>一</w:t>
      </w:r>
      <w:proofErr w:type="gramEnd"/>
      <w:r w:rsidRPr="00335FD5">
        <w:rPr>
          <w:rFonts w:ascii="標楷體" w:eastAsia="標楷體" w:hAnsi="標楷體"/>
          <w:sz w:val="26"/>
          <w:szCs w:val="26"/>
        </w:rPr>
        <w:t>)</w:t>
      </w:r>
      <w:r w:rsidRPr="00335FD5">
        <w:rPr>
          <w:rFonts w:ascii="標楷體" w:eastAsia="標楷體" w:hAnsi="標楷體" w:hint="eastAsia"/>
          <w:sz w:val="26"/>
          <w:szCs w:val="26"/>
        </w:rPr>
        <w:t>於評選會承諾機關之內容，若其內容未呈現於營運計畫書內，得在議價時納入契約書中，甲、乙雙方按契約據以執行。</w:t>
      </w:r>
    </w:p>
    <w:p w14:paraId="517E4968" w14:textId="77777777" w:rsidR="00335FD5" w:rsidRPr="00335FD5" w:rsidRDefault="00335FD5" w:rsidP="00335FD5">
      <w:pPr>
        <w:rPr>
          <w:rFonts w:ascii="標楷體" w:eastAsia="標楷體" w:hAnsi="標楷體"/>
          <w:sz w:val="26"/>
          <w:szCs w:val="26"/>
        </w:rPr>
      </w:pPr>
      <w:r w:rsidRPr="00335FD5">
        <w:rPr>
          <w:rFonts w:ascii="標楷體" w:eastAsia="標楷體" w:hAnsi="標楷體" w:hint="eastAsia"/>
          <w:sz w:val="26"/>
          <w:szCs w:val="26"/>
        </w:rPr>
        <w:t xml:space="preserve">     (二) 廠商應於</w:t>
      </w:r>
      <w:r w:rsidRPr="00550A89">
        <w:rPr>
          <w:rFonts w:ascii="標楷體" w:eastAsia="標楷體" w:hAnsi="標楷體" w:hint="eastAsia"/>
          <w:color w:val="FF0000"/>
          <w:sz w:val="26"/>
          <w:szCs w:val="26"/>
        </w:rPr>
        <w:t>決標翌日起30天內</w:t>
      </w:r>
      <w:r w:rsidRPr="00335FD5">
        <w:rPr>
          <w:rFonts w:ascii="標楷體" w:eastAsia="標楷體" w:hAnsi="標楷體" w:hint="eastAsia"/>
          <w:sz w:val="26"/>
          <w:szCs w:val="26"/>
        </w:rPr>
        <w:t>，依評</w:t>
      </w:r>
      <w:r w:rsidR="008A6ECA">
        <w:rPr>
          <w:rFonts w:ascii="標楷體" w:eastAsia="標楷體" w:hAnsi="標楷體" w:hint="eastAsia"/>
          <w:sz w:val="26"/>
          <w:szCs w:val="26"/>
        </w:rPr>
        <w:t>審</w:t>
      </w:r>
      <w:r w:rsidRPr="00335FD5">
        <w:rPr>
          <w:rFonts w:ascii="標楷體" w:eastAsia="標楷體" w:hAnsi="標楷體" w:hint="eastAsia"/>
          <w:sz w:val="26"/>
          <w:szCs w:val="26"/>
        </w:rPr>
        <w:t>委員及本府意見提送修正後彩</w:t>
      </w:r>
    </w:p>
    <w:p w14:paraId="74D3034E" w14:textId="4B5AA3C6" w:rsidR="00335FD5" w:rsidRPr="00335FD5" w:rsidRDefault="00335FD5" w:rsidP="00335FD5">
      <w:pPr>
        <w:rPr>
          <w:rFonts w:ascii="標楷體" w:eastAsia="標楷體" w:hAnsi="標楷體"/>
          <w:sz w:val="26"/>
          <w:szCs w:val="26"/>
        </w:rPr>
      </w:pPr>
      <w:r w:rsidRPr="00335FD5">
        <w:rPr>
          <w:rFonts w:ascii="標楷體" w:eastAsia="標楷體" w:hAnsi="標楷體" w:hint="eastAsia"/>
          <w:sz w:val="26"/>
          <w:szCs w:val="26"/>
        </w:rPr>
        <w:t xml:space="preserve">          印之「營運計畫書」(</w:t>
      </w:r>
      <w:proofErr w:type="gramStart"/>
      <w:r w:rsidRPr="00335FD5">
        <w:rPr>
          <w:rFonts w:ascii="標楷體" w:eastAsia="標楷體" w:hAnsi="標楷體" w:hint="eastAsia"/>
          <w:sz w:val="26"/>
          <w:szCs w:val="26"/>
        </w:rPr>
        <w:t>含場域</w:t>
      </w:r>
      <w:proofErr w:type="gramEnd"/>
      <w:r w:rsidRPr="00335FD5">
        <w:rPr>
          <w:rFonts w:ascii="標楷體" w:eastAsia="標楷體" w:hAnsi="標楷體" w:hint="eastAsia"/>
          <w:sz w:val="26"/>
          <w:szCs w:val="26"/>
        </w:rPr>
        <w:t>空間規劃、細部執行計畫等)</w:t>
      </w:r>
      <w:r w:rsidRPr="009319DE">
        <w:rPr>
          <w:rFonts w:ascii="標楷體" w:eastAsia="標楷體" w:hAnsi="標楷體" w:hint="eastAsia"/>
          <w:color w:val="FF0000"/>
          <w:sz w:val="26"/>
          <w:szCs w:val="26"/>
        </w:rPr>
        <w:t>1式</w:t>
      </w:r>
      <w:r w:rsidR="00873F8A">
        <w:rPr>
          <w:rFonts w:ascii="標楷體" w:eastAsia="標楷體" w:hAnsi="標楷體" w:hint="eastAsia"/>
          <w:color w:val="FF0000"/>
          <w:sz w:val="26"/>
          <w:szCs w:val="26"/>
        </w:rPr>
        <w:t>6</w:t>
      </w:r>
      <w:r w:rsidRPr="009319DE">
        <w:rPr>
          <w:rFonts w:ascii="標楷體" w:eastAsia="標楷體" w:hAnsi="標楷體" w:hint="eastAsia"/>
          <w:color w:val="FF0000"/>
          <w:sz w:val="26"/>
          <w:szCs w:val="26"/>
        </w:rPr>
        <w:t>份</w:t>
      </w:r>
      <w:r w:rsidRPr="00335FD5">
        <w:rPr>
          <w:rFonts w:ascii="標楷體" w:eastAsia="標楷體" w:hAnsi="標楷體" w:hint="eastAsia"/>
          <w:sz w:val="26"/>
          <w:szCs w:val="26"/>
        </w:rPr>
        <w:t>予</w:t>
      </w:r>
    </w:p>
    <w:p w14:paraId="599A136F" w14:textId="511D9AE9" w:rsidR="00335FD5" w:rsidRDefault="00335FD5" w:rsidP="00E26484">
      <w:pPr>
        <w:ind w:left="1274" w:hangingChars="490" w:hanging="1274"/>
        <w:rPr>
          <w:rFonts w:ascii="標楷體" w:eastAsia="標楷體" w:hAnsi="標楷體"/>
          <w:sz w:val="26"/>
          <w:szCs w:val="26"/>
        </w:rPr>
      </w:pPr>
      <w:r w:rsidRPr="00335FD5">
        <w:rPr>
          <w:rFonts w:ascii="標楷體" w:eastAsia="標楷體" w:hAnsi="標楷體" w:hint="eastAsia"/>
          <w:sz w:val="26"/>
          <w:szCs w:val="26"/>
        </w:rPr>
        <w:t xml:space="preserve">          </w:t>
      </w:r>
      <w:r w:rsidR="004555F4">
        <w:rPr>
          <w:rFonts w:ascii="標楷體" w:eastAsia="標楷體" w:hAnsi="標楷體" w:hint="eastAsia"/>
          <w:sz w:val="26"/>
          <w:szCs w:val="26"/>
        </w:rPr>
        <w:t>機關，</w:t>
      </w:r>
      <w:r w:rsidR="004555F4" w:rsidRPr="00AC3F17">
        <w:rPr>
          <w:rFonts w:ascii="標楷體" w:eastAsia="標楷體" w:hAnsi="標楷體" w:hint="eastAsia"/>
          <w:sz w:val="26"/>
          <w:szCs w:val="26"/>
        </w:rPr>
        <w:t>提報及審查通過後1年內，須</w:t>
      </w:r>
      <w:r w:rsidRPr="00335FD5">
        <w:rPr>
          <w:rFonts w:ascii="標楷體" w:eastAsia="標楷體" w:hAnsi="標楷體" w:hint="eastAsia"/>
          <w:sz w:val="26"/>
          <w:szCs w:val="26"/>
        </w:rPr>
        <w:t>依營運計畫書所提全部經營項目正式</w:t>
      </w:r>
      <w:r w:rsidR="004555F4">
        <w:rPr>
          <w:rFonts w:ascii="標楷體" w:eastAsia="標楷體" w:hAnsi="標楷體" w:hint="eastAsia"/>
          <w:sz w:val="26"/>
          <w:szCs w:val="26"/>
        </w:rPr>
        <w:t xml:space="preserve">        </w:t>
      </w:r>
      <w:r w:rsidRPr="00335FD5">
        <w:rPr>
          <w:rFonts w:ascii="標楷體" w:eastAsia="標楷體" w:hAnsi="標楷體" w:hint="eastAsia"/>
          <w:sz w:val="26"/>
          <w:szCs w:val="26"/>
        </w:rPr>
        <w:t>對外營運。</w:t>
      </w:r>
    </w:p>
    <w:p w14:paraId="618358B6" w14:textId="77777777" w:rsidR="000311FF" w:rsidRPr="00335FD5" w:rsidRDefault="000311FF" w:rsidP="00E26484">
      <w:pPr>
        <w:ind w:left="1274" w:hangingChars="490" w:hanging="1274"/>
        <w:rPr>
          <w:rFonts w:ascii="標楷體" w:eastAsia="標楷體" w:hAnsi="標楷體"/>
          <w:sz w:val="26"/>
          <w:szCs w:val="26"/>
        </w:rPr>
      </w:pPr>
    </w:p>
    <w:p w14:paraId="06E86231" w14:textId="77777777" w:rsidR="003722C8" w:rsidRPr="0093079D" w:rsidRDefault="003722C8" w:rsidP="003722C8">
      <w:pPr>
        <w:pStyle w:val="1"/>
        <w:numPr>
          <w:ilvl w:val="0"/>
          <w:numId w:val="1"/>
        </w:numPr>
        <w:spacing w:line="400" w:lineRule="exact"/>
        <w:ind w:leftChars="0"/>
        <w:jc w:val="both"/>
        <w:rPr>
          <w:rFonts w:ascii="標楷體" w:eastAsia="標楷體" w:hAnsi="標楷體"/>
          <w:b/>
          <w:color w:val="000000" w:themeColor="text1"/>
          <w:sz w:val="26"/>
          <w:szCs w:val="26"/>
        </w:rPr>
      </w:pPr>
      <w:r w:rsidRPr="0093079D">
        <w:rPr>
          <w:rFonts w:ascii="標楷體" w:eastAsia="標楷體" w:hAnsi="標楷體" w:hint="eastAsia"/>
          <w:b/>
          <w:color w:val="000000" w:themeColor="text1"/>
          <w:sz w:val="26"/>
          <w:szCs w:val="26"/>
        </w:rPr>
        <w:t>其他注意事項</w:t>
      </w:r>
    </w:p>
    <w:p w14:paraId="1C0BB59D" w14:textId="3961F89A" w:rsidR="003722C8" w:rsidRPr="0093079D" w:rsidRDefault="003722C8" w:rsidP="00D130F8">
      <w:pPr>
        <w:pStyle w:val="a8"/>
        <w:numPr>
          <w:ilvl w:val="0"/>
          <w:numId w:val="28"/>
        </w:numPr>
        <w:spacing w:before="240"/>
        <w:ind w:leftChars="0" w:firstLineChars="0"/>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本案投標須知、其他招標文件</w:t>
      </w:r>
      <w:r w:rsidR="00A35346" w:rsidRPr="0093079D">
        <w:rPr>
          <w:rFonts w:ascii="標楷體" w:eastAsia="標楷體" w:hAnsi="標楷體" w:hint="eastAsia"/>
          <w:color w:val="000000" w:themeColor="text1"/>
          <w:sz w:val="26"/>
          <w:szCs w:val="26"/>
        </w:rPr>
        <w:t>及得標廠商所提</w:t>
      </w:r>
      <w:r w:rsidR="00D130F8">
        <w:rPr>
          <w:rFonts w:ascii="標楷體" w:eastAsia="標楷體" w:hAnsi="標楷體" w:hint="eastAsia"/>
          <w:color w:val="000000" w:themeColor="text1"/>
          <w:sz w:val="26"/>
          <w:szCs w:val="26"/>
        </w:rPr>
        <w:t>營運</w:t>
      </w:r>
      <w:r w:rsidRPr="0093079D">
        <w:rPr>
          <w:rFonts w:ascii="標楷體" w:eastAsia="標楷體" w:hAnsi="標楷體" w:hint="eastAsia"/>
          <w:color w:val="000000" w:themeColor="text1"/>
          <w:sz w:val="26"/>
          <w:szCs w:val="26"/>
        </w:rPr>
        <w:t>計畫書之內容，均視為「</w:t>
      </w:r>
      <w:r w:rsidR="00BB0885">
        <w:rPr>
          <w:rFonts w:ascii="標楷體" w:eastAsia="標楷體" w:hAnsi="標楷體" w:hint="eastAsia"/>
          <w:color w:val="000000" w:themeColor="text1"/>
          <w:sz w:val="26"/>
          <w:szCs w:val="26"/>
        </w:rPr>
        <w:t>『</w:t>
      </w:r>
      <w:r w:rsidR="00BB0885" w:rsidRPr="00BB0885">
        <w:rPr>
          <w:rFonts w:ascii="標楷體" w:eastAsia="標楷體" w:hAnsi="標楷體" w:hint="eastAsia"/>
          <w:color w:val="000000" w:themeColor="text1"/>
          <w:sz w:val="26"/>
          <w:szCs w:val="26"/>
        </w:rPr>
        <w:t>食．藝</w:t>
      </w:r>
      <w:r w:rsidR="00BB0885">
        <w:rPr>
          <w:rFonts w:ascii="標楷體" w:eastAsia="標楷體" w:hAnsi="標楷體"/>
          <w:color w:val="000000" w:themeColor="text1"/>
          <w:sz w:val="26"/>
          <w:szCs w:val="26"/>
        </w:rPr>
        <w:t>』</w:t>
      </w:r>
      <w:r w:rsidR="00BB0885" w:rsidRPr="00BB0885">
        <w:rPr>
          <w:rFonts w:ascii="標楷體" w:eastAsia="標楷體" w:hAnsi="標楷體" w:hint="eastAsia"/>
          <w:color w:val="000000" w:themeColor="text1"/>
          <w:sz w:val="26"/>
          <w:szCs w:val="26"/>
        </w:rPr>
        <w:t>- 南竿26據點</w:t>
      </w:r>
      <w:proofErr w:type="gramStart"/>
      <w:r w:rsidR="00BB0885" w:rsidRPr="00BB0885">
        <w:rPr>
          <w:rFonts w:ascii="標楷體" w:eastAsia="標楷體" w:hAnsi="標楷體" w:hint="eastAsia"/>
          <w:color w:val="000000" w:themeColor="text1"/>
          <w:sz w:val="26"/>
          <w:szCs w:val="26"/>
        </w:rPr>
        <w:t>標租案</w:t>
      </w:r>
      <w:proofErr w:type="gramEnd"/>
      <w:r w:rsidRPr="0093079D">
        <w:rPr>
          <w:rFonts w:ascii="標楷體" w:eastAsia="標楷體" w:hAnsi="標楷體" w:hint="eastAsia"/>
          <w:color w:val="000000" w:themeColor="text1"/>
          <w:sz w:val="26"/>
          <w:szCs w:val="26"/>
        </w:rPr>
        <w:t>」契約之</w:t>
      </w:r>
      <w:proofErr w:type="gramStart"/>
      <w:r w:rsidRPr="0093079D">
        <w:rPr>
          <w:rFonts w:ascii="標楷體" w:eastAsia="標楷體" w:hAnsi="標楷體" w:hint="eastAsia"/>
          <w:color w:val="000000" w:themeColor="text1"/>
          <w:sz w:val="26"/>
          <w:szCs w:val="26"/>
        </w:rPr>
        <w:t>一</w:t>
      </w:r>
      <w:proofErr w:type="gramEnd"/>
      <w:r w:rsidRPr="0093079D">
        <w:rPr>
          <w:rFonts w:ascii="標楷體" w:eastAsia="標楷體" w:hAnsi="標楷體" w:hint="eastAsia"/>
          <w:color w:val="000000" w:themeColor="text1"/>
          <w:sz w:val="26"/>
          <w:szCs w:val="26"/>
        </w:rPr>
        <w:t>部份，將於簽約時納入契約書內。</w:t>
      </w:r>
    </w:p>
    <w:p w14:paraId="08430A47" w14:textId="77777777" w:rsidR="003722C8" w:rsidRPr="0093079D" w:rsidRDefault="003722C8" w:rsidP="003722C8">
      <w:pPr>
        <w:pStyle w:val="a8"/>
        <w:numPr>
          <w:ilvl w:val="0"/>
          <w:numId w:val="28"/>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lastRenderedPageBreak/>
        <w:t>投標廠商之</w:t>
      </w:r>
      <w:r w:rsidR="001B640D">
        <w:rPr>
          <w:rFonts w:ascii="標楷體" w:eastAsia="標楷體" w:hAnsi="標楷體" w:hint="eastAsia"/>
          <w:color w:val="000000" w:themeColor="text1"/>
          <w:sz w:val="26"/>
          <w:szCs w:val="26"/>
        </w:rPr>
        <w:t>營運計畫書</w:t>
      </w:r>
      <w:r w:rsidR="00D130F8">
        <w:rPr>
          <w:rFonts w:ascii="標楷體" w:eastAsia="標楷體" w:hAnsi="標楷體"/>
          <w:color w:val="000000" w:themeColor="text1"/>
          <w:sz w:val="26"/>
          <w:szCs w:val="26"/>
        </w:rPr>
        <w:t>及相關投標文件涉及著作權部分為廠商所有，但本府</w:t>
      </w:r>
      <w:r w:rsidRPr="0093079D">
        <w:rPr>
          <w:rFonts w:ascii="標楷體" w:eastAsia="標楷體" w:hAnsi="標楷體"/>
          <w:color w:val="000000" w:themeColor="text1"/>
          <w:sz w:val="26"/>
          <w:szCs w:val="26"/>
        </w:rPr>
        <w:t>擁有使用權及修改權。</w:t>
      </w:r>
    </w:p>
    <w:p w14:paraId="0EEDE8CA" w14:textId="77777777" w:rsidR="003722C8" w:rsidRPr="0093079D" w:rsidRDefault="003722C8" w:rsidP="003722C8">
      <w:pPr>
        <w:pStyle w:val="a8"/>
        <w:numPr>
          <w:ilvl w:val="0"/>
          <w:numId w:val="28"/>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投標廠商應保證投標文件內之所有文件、設計、技術</w:t>
      </w:r>
      <w:proofErr w:type="gramStart"/>
      <w:r w:rsidRPr="0093079D">
        <w:rPr>
          <w:rFonts w:ascii="標楷體" w:eastAsia="標楷體" w:hAnsi="標楷體"/>
          <w:color w:val="000000" w:themeColor="text1"/>
          <w:sz w:val="26"/>
          <w:szCs w:val="26"/>
        </w:rPr>
        <w:t>等均未違法</w:t>
      </w:r>
      <w:proofErr w:type="gramEnd"/>
      <w:r w:rsidRPr="0093079D">
        <w:rPr>
          <w:rFonts w:ascii="標楷體" w:eastAsia="標楷體" w:hAnsi="標楷體"/>
          <w:color w:val="000000" w:themeColor="text1"/>
          <w:sz w:val="26"/>
          <w:szCs w:val="26"/>
        </w:rPr>
        <w:t>使用第三者之智慧財產權與專利權。若有侵害第三者之智慧財產權與專利權時，投標廠商應負擔所有之賠償費用及一切法律責任，與</w:t>
      </w:r>
      <w:proofErr w:type="gramStart"/>
      <w:r w:rsidRPr="0093079D">
        <w:rPr>
          <w:rFonts w:ascii="標楷體" w:eastAsia="標楷體" w:hAnsi="標楷體"/>
          <w:color w:val="000000" w:themeColor="text1"/>
          <w:sz w:val="26"/>
          <w:szCs w:val="26"/>
        </w:rPr>
        <w:t>本</w:t>
      </w:r>
      <w:r w:rsidR="00D130F8">
        <w:rPr>
          <w:rFonts w:ascii="標楷體" w:eastAsia="標楷體" w:hAnsi="標楷體"/>
          <w:color w:val="000000" w:themeColor="text1"/>
          <w:sz w:val="26"/>
          <w:szCs w:val="26"/>
        </w:rPr>
        <w:t>府</w:t>
      </w:r>
      <w:r w:rsidRPr="0093079D">
        <w:rPr>
          <w:rFonts w:ascii="標楷體" w:eastAsia="標楷體" w:hAnsi="標楷體"/>
          <w:color w:val="000000" w:themeColor="text1"/>
          <w:sz w:val="26"/>
          <w:szCs w:val="26"/>
        </w:rPr>
        <w:t>無涉</w:t>
      </w:r>
      <w:proofErr w:type="gramEnd"/>
      <w:r w:rsidRPr="0093079D">
        <w:rPr>
          <w:rFonts w:ascii="標楷體" w:eastAsia="標楷體" w:hAnsi="標楷體"/>
          <w:color w:val="000000" w:themeColor="text1"/>
          <w:sz w:val="26"/>
          <w:szCs w:val="26"/>
        </w:rPr>
        <w:t>。</w:t>
      </w:r>
    </w:p>
    <w:p w14:paraId="58083A30" w14:textId="77777777" w:rsidR="003722C8" w:rsidRPr="0093079D" w:rsidRDefault="003722C8" w:rsidP="003722C8">
      <w:pPr>
        <w:pStyle w:val="a8"/>
        <w:numPr>
          <w:ilvl w:val="0"/>
          <w:numId w:val="28"/>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任何侵犯他人智慧財產權之情事概由投標廠商負一切法律責任，與</w:t>
      </w:r>
      <w:proofErr w:type="gramStart"/>
      <w:r w:rsidRPr="0093079D">
        <w:rPr>
          <w:rFonts w:ascii="標楷體" w:eastAsia="標楷體" w:hAnsi="標楷體"/>
          <w:color w:val="000000" w:themeColor="text1"/>
          <w:sz w:val="26"/>
          <w:szCs w:val="26"/>
        </w:rPr>
        <w:t>本</w:t>
      </w:r>
      <w:r w:rsidR="00D130F8">
        <w:rPr>
          <w:rFonts w:ascii="標楷體" w:eastAsia="標楷體" w:hAnsi="標楷體"/>
          <w:color w:val="000000" w:themeColor="text1"/>
          <w:sz w:val="26"/>
          <w:szCs w:val="26"/>
        </w:rPr>
        <w:t>府</w:t>
      </w:r>
      <w:r w:rsidRPr="0093079D">
        <w:rPr>
          <w:rFonts w:ascii="標楷體" w:eastAsia="標楷體" w:hAnsi="標楷體"/>
          <w:color w:val="000000" w:themeColor="text1"/>
          <w:sz w:val="26"/>
          <w:szCs w:val="26"/>
        </w:rPr>
        <w:t>無涉</w:t>
      </w:r>
      <w:proofErr w:type="gramEnd"/>
      <w:r w:rsidRPr="0093079D">
        <w:rPr>
          <w:rFonts w:ascii="標楷體" w:eastAsia="標楷體" w:hAnsi="標楷體"/>
          <w:color w:val="000000" w:themeColor="text1"/>
          <w:sz w:val="26"/>
          <w:szCs w:val="26"/>
        </w:rPr>
        <w:t>。</w:t>
      </w:r>
    </w:p>
    <w:p w14:paraId="4EAD351A" w14:textId="77777777" w:rsidR="003722C8" w:rsidRPr="0093079D" w:rsidRDefault="003722C8" w:rsidP="003722C8">
      <w:pPr>
        <w:pStyle w:val="a8"/>
        <w:numPr>
          <w:ilvl w:val="0"/>
          <w:numId w:val="28"/>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color w:val="000000" w:themeColor="text1"/>
          <w:sz w:val="26"/>
          <w:szCs w:val="26"/>
        </w:rPr>
        <w:t>投標廠商對所列參與本案之</w:t>
      </w:r>
      <w:r w:rsidRPr="0093079D">
        <w:rPr>
          <w:rFonts w:ascii="標楷體" w:eastAsia="標楷體" w:hAnsi="標楷體" w:hint="eastAsia"/>
          <w:color w:val="000000" w:themeColor="text1"/>
          <w:sz w:val="26"/>
          <w:szCs w:val="26"/>
        </w:rPr>
        <w:t>團隊人員或</w:t>
      </w:r>
      <w:r w:rsidRPr="0093079D">
        <w:rPr>
          <w:rFonts w:ascii="標楷體" w:eastAsia="標楷體" w:hAnsi="標楷體"/>
          <w:color w:val="000000" w:themeColor="text1"/>
          <w:sz w:val="26"/>
          <w:szCs w:val="26"/>
        </w:rPr>
        <w:t>其重要工作人員之學經歷及專長或專業之工作實績與資料說明，應保證屬實，若於審查過程中經舉證與事實不符，且由本案評審委員認定後，取消參與審查之資格；若於簽定契約後，經舉證與事實不符，</w:t>
      </w:r>
      <w:proofErr w:type="gramStart"/>
      <w:r w:rsidR="00D130F8">
        <w:rPr>
          <w:rFonts w:ascii="標楷體" w:eastAsia="標楷體" w:hAnsi="標楷體" w:hint="eastAsia"/>
          <w:color w:val="000000" w:themeColor="text1"/>
          <w:sz w:val="26"/>
          <w:szCs w:val="26"/>
        </w:rPr>
        <w:t>本府</w:t>
      </w:r>
      <w:r w:rsidRPr="0093079D">
        <w:rPr>
          <w:rFonts w:ascii="標楷體" w:eastAsia="標楷體" w:hAnsi="標楷體" w:hint="eastAsia"/>
          <w:color w:val="000000" w:themeColor="text1"/>
          <w:sz w:val="26"/>
          <w:szCs w:val="26"/>
        </w:rPr>
        <w:t>得取</w:t>
      </w:r>
      <w:proofErr w:type="gramEnd"/>
      <w:r w:rsidRPr="0093079D">
        <w:rPr>
          <w:rFonts w:ascii="標楷體" w:eastAsia="標楷體" w:hAnsi="標楷體" w:hint="eastAsia"/>
          <w:color w:val="000000" w:themeColor="text1"/>
          <w:sz w:val="26"/>
          <w:szCs w:val="26"/>
        </w:rPr>
        <w:t>廠商得標資格</w:t>
      </w:r>
      <w:r w:rsidRPr="0093079D">
        <w:rPr>
          <w:rFonts w:ascii="標楷體" w:eastAsia="標楷體" w:hAnsi="標楷體"/>
          <w:color w:val="000000" w:themeColor="text1"/>
          <w:sz w:val="26"/>
          <w:szCs w:val="26"/>
        </w:rPr>
        <w:t>。</w:t>
      </w:r>
    </w:p>
    <w:p w14:paraId="65DB1556" w14:textId="77777777" w:rsidR="003722C8" w:rsidRPr="002D456C" w:rsidRDefault="003722C8" w:rsidP="003722C8">
      <w:pPr>
        <w:pStyle w:val="a8"/>
        <w:numPr>
          <w:ilvl w:val="0"/>
          <w:numId w:val="28"/>
        </w:numPr>
        <w:spacing w:before="240"/>
        <w:ind w:leftChars="0" w:left="851" w:firstLineChars="0" w:hanging="751"/>
        <w:jc w:val="both"/>
        <w:rPr>
          <w:rFonts w:ascii="標楷體" w:eastAsia="標楷體" w:hAnsi="標楷體"/>
          <w:sz w:val="26"/>
          <w:szCs w:val="26"/>
        </w:rPr>
      </w:pPr>
      <w:r w:rsidRPr="002D456C">
        <w:rPr>
          <w:rFonts w:ascii="標楷體" w:eastAsia="標楷體" w:hAnsi="標楷體" w:hint="eastAsia"/>
          <w:sz w:val="26"/>
          <w:szCs w:val="26"/>
        </w:rPr>
        <w:t>本標的物之面積，以地政機關之登記面積為</w:t>
      </w:r>
      <w:proofErr w:type="gramStart"/>
      <w:r w:rsidRPr="002D456C">
        <w:rPr>
          <w:rFonts w:ascii="標楷體" w:eastAsia="標楷體" w:hAnsi="標楷體" w:hint="eastAsia"/>
          <w:sz w:val="26"/>
          <w:szCs w:val="26"/>
        </w:rPr>
        <w:t>準</w:t>
      </w:r>
      <w:proofErr w:type="gramEnd"/>
      <w:r w:rsidRPr="002D456C">
        <w:rPr>
          <w:rFonts w:ascii="標楷體" w:eastAsia="標楷體" w:hAnsi="標楷體" w:hint="eastAsia"/>
          <w:sz w:val="26"/>
          <w:szCs w:val="26"/>
        </w:rPr>
        <w:t>；按部分面積辦理標租及未辦理建物所有權第一次登記之建築物，以本</w:t>
      </w:r>
      <w:r w:rsidR="00D130F8" w:rsidRPr="002D456C">
        <w:rPr>
          <w:rFonts w:ascii="標楷體" w:eastAsia="標楷體" w:hAnsi="標楷體" w:hint="eastAsia"/>
          <w:sz w:val="26"/>
          <w:szCs w:val="26"/>
        </w:rPr>
        <w:t>府</w:t>
      </w:r>
      <w:r w:rsidRPr="002D456C">
        <w:rPr>
          <w:rFonts w:ascii="標楷體" w:eastAsia="標楷體" w:hAnsi="標楷體" w:hint="eastAsia"/>
          <w:sz w:val="26"/>
          <w:szCs w:val="26"/>
        </w:rPr>
        <w:t>公告提供範圍及面積為</w:t>
      </w:r>
      <w:proofErr w:type="gramStart"/>
      <w:r w:rsidRPr="002D456C">
        <w:rPr>
          <w:rFonts w:ascii="標楷體" w:eastAsia="標楷體" w:hAnsi="標楷體" w:hint="eastAsia"/>
          <w:sz w:val="26"/>
          <w:szCs w:val="26"/>
        </w:rPr>
        <w:t>準</w:t>
      </w:r>
      <w:proofErr w:type="gramEnd"/>
      <w:r w:rsidRPr="002D456C">
        <w:rPr>
          <w:rFonts w:ascii="標楷體" w:eastAsia="標楷體" w:hAnsi="標楷體" w:hint="eastAsia"/>
          <w:sz w:val="26"/>
          <w:szCs w:val="26"/>
        </w:rPr>
        <w:t>。</w:t>
      </w:r>
    </w:p>
    <w:p w14:paraId="20CE7DDA" w14:textId="77777777" w:rsidR="003722C8" w:rsidRPr="0093079D" w:rsidRDefault="003722C8" w:rsidP="003722C8">
      <w:pPr>
        <w:pStyle w:val="a8"/>
        <w:numPr>
          <w:ilvl w:val="0"/>
          <w:numId w:val="28"/>
        </w:numPr>
        <w:spacing w:before="240"/>
        <w:ind w:leftChars="0" w:left="851" w:firstLineChars="0" w:hanging="751"/>
        <w:jc w:val="both"/>
        <w:rPr>
          <w:rFonts w:ascii="標楷體" w:eastAsia="標楷體" w:hAnsi="標楷體"/>
          <w:color w:val="000000" w:themeColor="text1"/>
          <w:sz w:val="26"/>
          <w:szCs w:val="26"/>
        </w:rPr>
      </w:pPr>
      <w:r w:rsidRPr="0093079D">
        <w:rPr>
          <w:rFonts w:eastAsia="標楷體" w:hint="eastAsia"/>
          <w:color w:val="000000" w:themeColor="text1"/>
          <w:sz w:val="26"/>
          <w:szCs w:val="26"/>
        </w:rPr>
        <w:t>因不可</w:t>
      </w:r>
      <w:proofErr w:type="gramStart"/>
      <w:r w:rsidRPr="0093079D">
        <w:rPr>
          <w:rFonts w:eastAsia="標楷體" w:hint="eastAsia"/>
          <w:color w:val="000000" w:themeColor="text1"/>
          <w:sz w:val="26"/>
          <w:szCs w:val="26"/>
        </w:rPr>
        <w:t>歸責本</w:t>
      </w:r>
      <w:r w:rsidR="00D130F8">
        <w:rPr>
          <w:rFonts w:eastAsia="標楷體" w:hint="eastAsia"/>
          <w:color w:val="000000" w:themeColor="text1"/>
          <w:sz w:val="26"/>
          <w:szCs w:val="26"/>
        </w:rPr>
        <w:t>府</w:t>
      </w:r>
      <w:proofErr w:type="gramEnd"/>
      <w:r w:rsidR="00D130F8">
        <w:rPr>
          <w:rFonts w:eastAsia="標楷體" w:hint="eastAsia"/>
          <w:color w:val="000000" w:themeColor="text1"/>
          <w:sz w:val="26"/>
          <w:szCs w:val="26"/>
        </w:rPr>
        <w:t>之情事，不能於標租公告所訂日期、時間開標時，</w:t>
      </w:r>
      <w:proofErr w:type="gramStart"/>
      <w:r w:rsidR="00D130F8">
        <w:rPr>
          <w:rFonts w:eastAsia="標楷體" w:hint="eastAsia"/>
          <w:color w:val="000000" w:themeColor="text1"/>
          <w:sz w:val="26"/>
          <w:szCs w:val="26"/>
        </w:rPr>
        <w:t>本府</w:t>
      </w:r>
      <w:r w:rsidRPr="0093079D">
        <w:rPr>
          <w:rFonts w:eastAsia="標楷體" w:hint="eastAsia"/>
          <w:color w:val="000000" w:themeColor="text1"/>
          <w:sz w:val="26"/>
          <w:szCs w:val="26"/>
        </w:rPr>
        <w:t>得公告</w:t>
      </w:r>
      <w:proofErr w:type="gramEnd"/>
      <w:r w:rsidRPr="0093079D">
        <w:rPr>
          <w:rFonts w:eastAsia="標楷體" w:hint="eastAsia"/>
          <w:color w:val="000000" w:themeColor="text1"/>
          <w:sz w:val="26"/>
          <w:szCs w:val="26"/>
        </w:rPr>
        <w:t>或於開標場所當場宣布停止標租，並退還所寄投標信件，投標人不得異議及要求任何補償。</w:t>
      </w:r>
    </w:p>
    <w:p w14:paraId="2CBEE678" w14:textId="0C4C987D" w:rsidR="003722C8" w:rsidRDefault="003722C8" w:rsidP="009319DE">
      <w:pPr>
        <w:pStyle w:val="a8"/>
        <w:numPr>
          <w:ilvl w:val="0"/>
          <w:numId w:val="28"/>
        </w:numPr>
        <w:spacing w:before="240"/>
        <w:ind w:leftChars="0" w:left="851" w:firstLineChars="0" w:hanging="751"/>
        <w:jc w:val="both"/>
        <w:rPr>
          <w:rFonts w:ascii="標楷體" w:eastAsia="標楷體" w:hAnsi="標楷體"/>
          <w:sz w:val="26"/>
          <w:szCs w:val="26"/>
        </w:rPr>
      </w:pPr>
      <w:r w:rsidRPr="009319DE">
        <w:rPr>
          <w:rFonts w:ascii="標楷體" w:eastAsia="標楷體" w:hAnsi="標楷體" w:hint="eastAsia"/>
          <w:sz w:val="26"/>
          <w:szCs w:val="26"/>
        </w:rPr>
        <w:t>本須知及標租公告未列事項悉依</w:t>
      </w:r>
      <w:r w:rsidR="009319DE" w:rsidRPr="009319DE">
        <w:rPr>
          <w:rFonts w:ascii="標楷體" w:eastAsia="標楷體" w:hAnsi="標楷體" w:hint="eastAsia"/>
          <w:color w:val="FF0000"/>
          <w:sz w:val="26"/>
          <w:szCs w:val="26"/>
        </w:rPr>
        <w:t>&lt;</w:t>
      </w:r>
      <w:r w:rsidRPr="009319DE">
        <w:rPr>
          <w:rFonts w:ascii="標楷體" w:eastAsia="標楷體" w:hAnsi="標楷體" w:hint="eastAsia"/>
          <w:color w:val="FF0000"/>
          <w:sz w:val="26"/>
          <w:szCs w:val="26"/>
        </w:rPr>
        <w:t>租賃契約</w:t>
      </w:r>
      <w:r w:rsidR="009319DE" w:rsidRPr="009319DE">
        <w:rPr>
          <w:rFonts w:ascii="標楷體" w:eastAsia="標楷體" w:hAnsi="標楷體" w:hint="eastAsia"/>
          <w:color w:val="FF0000"/>
          <w:sz w:val="26"/>
          <w:szCs w:val="26"/>
        </w:rPr>
        <w:t>&gt;</w:t>
      </w:r>
      <w:r w:rsidRPr="009319DE">
        <w:rPr>
          <w:rFonts w:ascii="標楷體" w:eastAsia="標楷體" w:hAnsi="標楷體" w:hint="eastAsia"/>
          <w:color w:val="FF0000"/>
          <w:sz w:val="26"/>
          <w:szCs w:val="26"/>
        </w:rPr>
        <w:t>、</w:t>
      </w:r>
      <w:r w:rsidR="009319DE" w:rsidRPr="009319DE">
        <w:rPr>
          <w:rFonts w:ascii="標楷體" w:eastAsia="標楷體" w:hAnsi="標楷體" w:hint="eastAsia"/>
          <w:color w:val="FF0000"/>
          <w:sz w:val="26"/>
          <w:szCs w:val="26"/>
        </w:rPr>
        <w:t>《文化資產保存法》第22條、第62條、《國有財產法》第28條、《國有公用不動產收益原則》第4條、第5條 ，並參照《國有非公用不動產標租作業要點》、《政府採購法》</w:t>
      </w:r>
      <w:r w:rsidR="00D130F8" w:rsidRPr="009319DE">
        <w:rPr>
          <w:rFonts w:ascii="標楷體" w:eastAsia="標楷體" w:hAnsi="標楷體" w:hint="eastAsia"/>
          <w:color w:val="FF0000"/>
          <w:sz w:val="26"/>
          <w:szCs w:val="26"/>
        </w:rPr>
        <w:t>相關規定辦理</w:t>
      </w:r>
      <w:r w:rsidR="00D130F8" w:rsidRPr="009319DE">
        <w:rPr>
          <w:rFonts w:ascii="標楷體" w:eastAsia="標楷體" w:hAnsi="標楷體" w:hint="eastAsia"/>
          <w:sz w:val="26"/>
          <w:szCs w:val="26"/>
        </w:rPr>
        <w:t>。仍有疑義時，由本府</w:t>
      </w:r>
      <w:r w:rsidRPr="009319DE">
        <w:rPr>
          <w:rFonts w:ascii="標楷體" w:eastAsia="標楷體" w:hAnsi="標楷體" w:hint="eastAsia"/>
          <w:sz w:val="26"/>
          <w:szCs w:val="26"/>
        </w:rPr>
        <w:t xml:space="preserve">本於誠信原則及有關法令增修或解釋之。 </w:t>
      </w:r>
    </w:p>
    <w:p w14:paraId="7CB0480B" w14:textId="77777777" w:rsidR="00F47543" w:rsidRPr="009319DE" w:rsidRDefault="00F47543" w:rsidP="00F47543">
      <w:pPr>
        <w:pStyle w:val="a8"/>
        <w:spacing w:before="240"/>
        <w:ind w:leftChars="0" w:firstLineChars="0"/>
        <w:jc w:val="both"/>
        <w:rPr>
          <w:rFonts w:ascii="標楷體" w:eastAsia="標楷體" w:hAnsi="標楷體"/>
          <w:sz w:val="26"/>
          <w:szCs w:val="26"/>
        </w:rPr>
      </w:pPr>
    </w:p>
    <w:p w14:paraId="329C4E01" w14:textId="77777777" w:rsidR="003722C8" w:rsidRPr="0093079D" w:rsidRDefault="003722C8" w:rsidP="003722C8">
      <w:pPr>
        <w:pStyle w:val="1"/>
        <w:numPr>
          <w:ilvl w:val="0"/>
          <w:numId w:val="1"/>
        </w:numPr>
        <w:spacing w:line="400" w:lineRule="exact"/>
        <w:ind w:leftChars="0"/>
        <w:jc w:val="both"/>
        <w:rPr>
          <w:rFonts w:ascii="標楷體" w:eastAsia="標楷體" w:hAnsi="標楷體"/>
          <w:b/>
          <w:color w:val="000000" w:themeColor="text1"/>
          <w:sz w:val="26"/>
          <w:szCs w:val="26"/>
        </w:rPr>
      </w:pPr>
      <w:r w:rsidRPr="0093079D">
        <w:rPr>
          <w:rFonts w:ascii="標楷體" w:eastAsia="標楷體" w:hAnsi="標楷體" w:hint="eastAsia"/>
          <w:b/>
          <w:color w:val="000000" w:themeColor="text1"/>
          <w:sz w:val="26"/>
          <w:szCs w:val="26"/>
        </w:rPr>
        <w:t>檢舉或申訴方式</w:t>
      </w:r>
    </w:p>
    <w:p w14:paraId="31694FFC" w14:textId="77777777" w:rsidR="003722C8" w:rsidRPr="0093079D" w:rsidRDefault="003722C8" w:rsidP="003722C8">
      <w:pPr>
        <w:pStyle w:val="a8"/>
        <w:numPr>
          <w:ilvl w:val="0"/>
          <w:numId w:val="2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法務部調查局檢舉電話：(02)29177777、29188888、檢舉信箱：新店郵政60000號信箱。</w:t>
      </w:r>
    </w:p>
    <w:p w14:paraId="302E454C" w14:textId="77777777" w:rsidR="003722C8" w:rsidRPr="0093079D" w:rsidRDefault="00DA0D91" w:rsidP="00DA0D91">
      <w:pPr>
        <w:pStyle w:val="a8"/>
        <w:numPr>
          <w:ilvl w:val="0"/>
          <w:numId w:val="29"/>
        </w:numPr>
        <w:spacing w:before="240"/>
        <w:ind w:leftChars="0" w:firstLineChars="0"/>
        <w:jc w:val="both"/>
        <w:rPr>
          <w:rFonts w:ascii="標楷體" w:eastAsia="標楷體" w:hAnsi="標楷體"/>
          <w:color w:val="000000" w:themeColor="text1"/>
          <w:sz w:val="26"/>
          <w:szCs w:val="26"/>
        </w:rPr>
      </w:pPr>
      <w:r w:rsidRPr="00DA0D91">
        <w:rPr>
          <w:rFonts w:ascii="標楷體" w:eastAsia="標楷體" w:hAnsi="標楷體" w:hint="eastAsia"/>
          <w:color w:val="000000" w:themeColor="text1"/>
          <w:sz w:val="26"/>
          <w:szCs w:val="26"/>
        </w:rPr>
        <w:t>連江縣政府政風處(地址：馬祖南竿鄉介壽村76號、電話：0836-25204)</w:t>
      </w:r>
      <w:r w:rsidR="003722C8" w:rsidRPr="0093079D">
        <w:rPr>
          <w:rFonts w:ascii="標楷體" w:eastAsia="標楷體" w:hAnsi="標楷體" w:hint="eastAsia"/>
          <w:color w:val="000000" w:themeColor="text1"/>
          <w:sz w:val="26"/>
          <w:szCs w:val="26"/>
        </w:rPr>
        <w:t>。</w:t>
      </w:r>
    </w:p>
    <w:p w14:paraId="7A254AC6" w14:textId="77777777" w:rsidR="00C93385" w:rsidRDefault="003722C8" w:rsidP="00C93385">
      <w:pPr>
        <w:pStyle w:val="a8"/>
        <w:numPr>
          <w:ilvl w:val="0"/>
          <w:numId w:val="29"/>
        </w:numPr>
        <w:spacing w:before="240"/>
        <w:ind w:leftChars="0" w:left="851" w:firstLineChars="0" w:hanging="751"/>
        <w:jc w:val="both"/>
        <w:rPr>
          <w:rFonts w:ascii="標楷體" w:eastAsia="標楷體" w:hAnsi="標楷體"/>
          <w:color w:val="000000" w:themeColor="text1"/>
          <w:sz w:val="26"/>
          <w:szCs w:val="26"/>
        </w:rPr>
      </w:pPr>
      <w:r w:rsidRPr="0093079D">
        <w:rPr>
          <w:rFonts w:ascii="標楷體" w:eastAsia="標楷體" w:hAnsi="標楷體" w:hint="eastAsia"/>
          <w:color w:val="000000" w:themeColor="text1"/>
          <w:sz w:val="26"/>
          <w:szCs w:val="26"/>
        </w:rPr>
        <w:t>法務部廉政署受理檢舉電話：0800-286-586；檢舉信箱：</w:t>
      </w:r>
      <w:proofErr w:type="gramStart"/>
      <w:r w:rsidRPr="0093079D">
        <w:rPr>
          <w:rFonts w:ascii="標楷體" w:eastAsia="標楷體" w:hAnsi="標楷體" w:hint="eastAsia"/>
          <w:color w:val="000000" w:themeColor="text1"/>
          <w:sz w:val="26"/>
          <w:szCs w:val="26"/>
        </w:rPr>
        <w:t>臺</w:t>
      </w:r>
      <w:proofErr w:type="gramEnd"/>
      <w:r w:rsidRPr="0093079D">
        <w:rPr>
          <w:rFonts w:ascii="標楷體" w:eastAsia="標楷體" w:hAnsi="標楷體" w:hint="eastAsia"/>
          <w:color w:val="000000" w:themeColor="text1"/>
          <w:sz w:val="26"/>
          <w:szCs w:val="26"/>
        </w:rPr>
        <w:t>北郵政14-153號信箱；傳真檢舉專線：（02）2562-1156；電子郵件檢舉信箱：gechief-p@mail.moj.gov.tw；24小時檢舉中心地址：臺北市中山區松江路318號5樓。</w:t>
      </w:r>
    </w:p>
    <w:p w14:paraId="5D81C462" w14:textId="77777777" w:rsidR="00F47543" w:rsidRPr="0093079D" w:rsidRDefault="00F47543" w:rsidP="00F47543">
      <w:pPr>
        <w:pStyle w:val="a8"/>
        <w:spacing w:before="240"/>
        <w:ind w:leftChars="0" w:firstLineChars="0"/>
        <w:jc w:val="both"/>
        <w:rPr>
          <w:rFonts w:ascii="標楷體" w:eastAsia="標楷體" w:hAnsi="標楷體"/>
          <w:color w:val="000000" w:themeColor="text1"/>
          <w:sz w:val="26"/>
          <w:szCs w:val="26"/>
        </w:rPr>
      </w:pPr>
    </w:p>
    <w:p w14:paraId="03B289CA" w14:textId="77777777" w:rsidR="003722C8" w:rsidRPr="0093079D" w:rsidRDefault="003722C8" w:rsidP="003722C8">
      <w:pPr>
        <w:pStyle w:val="1"/>
        <w:numPr>
          <w:ilvl w:val="0"/>
          <w:numId w:val="1"/>
        </w:numPr>
        <w:spacing w:line="400" w:lineRule="exact"/>
        <w:ind w:leftChars="0"/>
        <w:jc w:val="both"/>
        <w:rPr>
          <w:rFonts w:ascii="標楷體" w:eastAsia="標楷體" w:hAnsi="標楷體"/>
          <w:b/>
          <w:color w:val="000000" w:themeColor="text1"/>
          <w:sz w:val="26"/>
          <w:szCs w:val="26"/>
        </w:rPr>
      </w:pPr>
      <w:r w:rsidRPr="0093079D">
        <w:rPr>
          <w:rFonts w:ascii="標楷體" w:eastAsia="標楷體" w:hAnsi="標楷體" w:hint="eastAsia"/>
          <w:b/>
          <w:color w:val="000000" w:themeColor="text1"/>
          <w:sz w:val="26"/>
          <w:szCs w:val="26"/>
        </w:rPr>
        <w:t>其他注意事項</w:t>
      </w:r>
    </w:p>
    <w:p w14:paraId="735CC799" w14:textId="77777777" w:rsidR="003722C8" w:rsidRPr="0093079D" w:rsidRDefault="002D456C" w:rsidP="003722C8">
      <w:pPr>
        <w:pStyle w:val="a8"/>
        <w:numPr>
          <w:ilvl w:val="0"/>
          <w:numId w:val="30"/>
        </w:numPr>
        <w:spacing w:before="240"/>
        <w:ind w:leftChars="0" w:left="851" w:firstLineChars="0" w:hanging="751"/>
        <w:jc w:val="both"/>
        <w:rPr>
          <w:rFonts w:ascii="標楷體" w:eastAsia="標楷體" w:hAnsi="標楷體"/>
          <w:color w:val="000000" w:themeColor="text1"/>
          <w:sz w:val="26"/>
          <w:szCs w:val="26"/>
        </w:rPr>
      </w:pPr>
      <w:r>
        <w:rPr>
          <w:rFonts w:ascii="標楷體" w:eastAsia="標楷體" w:hAnsi="標楷體" w:hint="eastAsia"/>
          <w:color w:val="000000" w:themeColor="text1"/>
          <w:sz w:val="26"/>
          <w:szCs w:val="26"/>
        </w:rPr>
        <w:t>本案實際執行內容須與本府</w:t>
      </w:r>
      <w:r w:rsidR="003722C8" w:rsidRPr="0093079D">
        <w:rPr>
          <w:rFonts w:ascii="標楷體" w:eastAsia="標楷體" w:hAnsi="標楷體" w:hint="eastAsia"/>
          <w:color w:val="000000" w:themeColor="text1"/>
          <w:sz w:val="26"/>
          <w:szCs w:val="26"/>
        </w:rPr>
        <w:t>協調確認方可執行。</w:t>
      </w:r>
    </w:p>
    <w:p w14:paraId="31F17FD3" w14:textId="0C5BE44A" w:rsidR="00701949" w:rsidRPr="00FF146C" w:rsidRDefault="003722C8" w:rsidP="003722C8">
      <w:pPr>
        <w:pStyle w:val="a8"/>
        <w:numPr>
          <w:ilvl w:val="0"/>
          <w:numId w:val="30"/>
        </w:numPr>
        <w:spacing w:before="240"/>
        <w:ind w:leftChars="0" w:left="851" w:firstLineChars="0" w:hanging="751"/>
        <w:jc w:val="both"/>
        <w:rPr>
          <w:rFonts w:ascii="標楷體" w:eastAsia="標楷體" w:hAnsi="標楷體"/>
          <w:color w:val="FF0000"/>
          <w:sz w:val="26"/>
          <w:szCs w:val="26"/>
        </w:rPr>
      </w:pPr>
      <w:r w:rsidRPr="00FF146C">
        <w:rPr>
          <w:rFonts w:ascii="標楷體" w:eastAsia="標楷體" w:hAnsi="標楷體" w:hint="eastAsia"/>
          <w:color w:val="FF0000"/>
          <w:sz w:val="26"/>
          <w:szCs w:val="26"/>
        </w:rPr>
        <w:t>本招標說明書未載明之事項，依</w:t>
      </w:r>
      <w:r w:rsidR="00701949" w:rsidRPr="00FF146C">
        <w:rPr>
          <w:rFonts w:ascii="標楷體" w:eastAsia="標楷體" w:hAnsi="標楷體" w:cs="微軟正黑體" w:hint="eastAsia"/>
          <w:color w:val="FF0000"/>
          <w:sz w:val="26"/>
          <w:szCs w:val="26"/>
        </w:rPr>
        <w:t>據《文化資產保存法》第22條、第62條、《國有財產法》第28條、《國有公用不動產收益原則》第4條、第5條 ，並參照《國有非公用不動產標租作業要點》、《政府採購法》相關規定辦理。</w:t>
      </w:r>
    </w:p>
    <w:p w14:paraId="54B6D065" w14:textId="0706FBAB" w:rsidR="003722C8" w:rsidRPr="00701949" w:rsidRDefault="003722C8" w:rsidP="003722C8">
      <w:pPr>
        <w:pStyle w:val="a8"/>
        <w:numPr>
          <w:ilvl w:val="0"/>
          <w:numId w:val="30"/>
        </w:numPr>
        <w:spacing w:before="240"/>
        <w:ind w:leftChars="0" w:left="851" w:firstLineChars="0" w:hanging="751"/>
        <w:jc w:val="both"/>
        <w:rPr>
          <w:rFonts w:ascii="標楷體" w:eastAsia="標楷體" w:hAnsi="標楷體"/>
          <w:color w:val="000000" w:themeColor="text1"/>
          <w:sz w:val="26"/>
          <w:szCs w:val="26"/>
        </w:rPr>
      </w:pPr>
      <w:r w:rsidRPr="00701949">
        <w:rPr>
          <w:rFonts w:ascii="標楷體" w:eastAsia="標楷體" w:hAnsi="標楷體" w:hint="eastAsia"/>
          <w:color w:val="000000" w:themeColor="text1"/>
          <w:sz w:val="26"/>
          <w:szCs w:val="26"/>
        </w:rPr>
        <w:t>本案聯絡窗口：</w:t>
      </w:r>
    </w:p>
    <w:p w14:paraId="04658B43" w14:textId="6F51520B" w:rsidR="003722C8" w:rsidRPr="0093079D" w:rsidRDefault="003722C8" w:rsidP="003722C8">
      <w:pPr>
        <w:spacing w:line="0" w:lineRule="atLeast"/>
        <w:ind w:left="567" w:firstLineChars="327" w:firstLine="850"/>
        <w:jc w:val="both"/>
        <w:rPr>
          <w:rFonts w:ascii="標楷體" w:eastAsia="標楷體" w:hAnsi="標楷體" w:cs="@標楷體"/>
          <w:color w:val="000000" w:themeColor="text1"/>
          <w:sz w:val="26"/>
          <w:szCs w:val="26"/>
        </w:rPr>
      </w:pPr>
      <w:r w:rsidRPr="0093079D">
        <w:rPr>
          <w:rFonts w:ascii="標楷體" w:eastAsia="標楷體" w:hAnsi="標楷體" w:cs="@標楷體" w:hint="eastAsia"/>
          <w:color w:val="000000" w:themeColor="text1"/>
          <w:sz w:val="26"/>
          <w:szCs w:val="26"/>
        </w:rPr>
        <w:t>聯 絡 人：</w:t>
      </w:r>
      <w:r w:rsidR="00785C93">
        <w:rPr>
          <w:rFonts w:ascii="標楷體" w:eastAsia="標楷體" w:hAnsi="標楷體" w:cs="@標楷體" w:hint="eastAsia"/>
          <w:color w:val="000000" w:themeColor="text1"/>
          <w:sz w:val="26"/>
          <w:szCs w:val="26"/>
        </w:rPr>
        <w:t>連江縣政府文化處文化資產</w:t>
      </w:r>
      <w:r w:rsidRPr="0093079D">
        <w:rPr>
          <w:rFonts w:ascii="標楷體" w:eastAsia="標楷體" w:hAnsi="標楷體" w:cs="@標楷體" w:hint="eastAsia"/>
          <w:color w:val="000000" w:themeColor="text1"/>
          <w:sz w:val="26"/>
          <w:szCs w:val="26"/>
        </w:rPr>
        <w:t xml:space="preserve">科　</w:t>
      </w:r>
      <w:r w:rsidR="003D1E38">
        <w:rPr>
          <w:rFonts w:ascii="標楷體" w:eastAsia="標楷體" w:hAnsi="標楷體" w:cs="@標楷體" w:hint="eastAsia"/>
          <w:color w:val="000000" w:themeColor="text1"/>
          <w:sz w:val="26"/>
          <w:szCs w:val="26"/>
        </w:rPr>
        <w:t>林先生</w:t>
      </w:r>
    </w:p>
    <w:p w14:paraId="469C3147" w14:textId="46A71F49" w:rsidR="003722C8" w:rsidRPr="0093079D" w:rsidRDefault="003722C8" w:rsidP="003722C8">
      <w:pPr>
        <w:spacing w:line="0" w:lineRule="atLeast"/>
        <w:ind w:left="567" w:firstLineChars="327" w:firstLine="850"/>
        <w:jc w:val="both"/>
        <w:rPr>
          <w:rFonts w:ascii="標楷體" w:eastAsia="標楷體" w:hAnsi="標楷體" w:cs="@標楷體"/>
          <w:color w:val="000000" w:themeColor="text1"/>
          <w:sz w:val="26"/>
          <w:szCs w:val="26"/>
        </w:rPr>
      </w:pPr>
      <w:r w:rsidRPr="0093079D">
        <w:rPr>
          <w:rFonts w:ascii="標楷體" w:eastAsia="標楷體" w:hAnsi="標楷體" w:cs="@標楷體" w:hint="eastAsia"/>
          <w:color w:val="000000" w:themeColor="text1"/>
          <w:sz w:val="26"/>
          <w:szCs w:val="26"/>
        </w:rPr>
        <w:t>聯絡電話：</w:t>
      </w:r>
      <w:r w:rsidR="00785C93">
        <w:rPr>
          <w:rFonts w:ascii="標楷體" w:eastAsia="標楷體" w:hAnsi="標楷體" w:cs="@標楷體" w:hint="eastAsia"/>
          <w:color w:val="000000" w:themeColor="text1"/>
          <w:sz w:val="26"/>
          <w:szCs w:val="26"/>
        </w:rPr>
        <w:t>0836-</w:t>
      </w:r>
      <w:r w:rsidR="00EA7066">
        <w:rPr>
          <w:rFonts w:ascii="標楷體" w:eastAsia="標楷體" w:hAnsi="標楷體" w:cs="@標楷體" w:hint="eastAsia"/>
          <w:color w:val="000000" w:themeColor="text1"/>
          <w:sz w:val="26"/>
          <w:szCs w:val="26"/>
        </w:rPr>
        <w:t>23146</w:t>
      </w:r>
      <w:r w:rsidRPr="0093079D">
        <w:rPr>
          <w:rFonts w:ascii="標楷體" w:eastAsia="標楷體" w:hAnsi="標楷體" w:cs="@標楷體" w:hint="eastAsia"/>
          <w:color w:val="000000" w:themeColor="text1"/>
          <w:sz w:val="26"/>
          <w:szCs w:val="26"/>
        </w:rPr>
        <w:t>分機</w:t>
      </w:r>
      <w:r w:rsidR="00ED61C7">
        <w:rPr>
          <w:rFonts w:ascii="標楷體" w:eastAsia="標楷體" w:hAnsi="標楷體" w:cs="@標楷體" w:hint="eastAsia"/>
          <w:color w:val="000000" w:themeColor="text1"/>
          <w:sz w:val="26"/>
          <w:szCs w:val="26"/>
        </w:rPr>
        <w:t>20</w:t>
      </w:r>
      <w:r w:rsidR="007A19B1">
        <w:rPr>
          <w:rFonts w:ascii="標楷體" w:eastAsia="標楷體" w:hAnsi="標楷體" w:cs="@標楷體" w:hint="eastAsia"/>
          <w:color w:val="000000" w:themeColor="text1"/>
          <w:sz w:val="26"/>
          <w:szCs w:val="26"/>
        </w:rPr>
        <w:t>9</w:t>
      </w:r>
    </w:p>
    <w:p w14:paraId="711B4383" w14:textId="77777777" w:rsidR="003722C8" w:rsidRPr="0093079D" w:rsidRDefault="003722C8" w:rsidP="003722C8">
      <w:pPr>
        <w:spacing w:line="0" w:lineRule="atLeast"/>
        <w:ind w:left="567" w:firstLineChars="327" w:firstLine="850"/>
        <w:jc w:val="both"/>
        <w:rPr>
          <w:rFonts w:ascii="標楷體" w:eastAsia="標楷體" w:hAnsi="標楷體" w:cs="@標楷體"/>
          <w:color w:val="000000" w:themeColor="text1"/>
          <w:sz w:val="26"/>
          <w:szCs w:val="26"/>
        </w:rPr>
      </w:pPr>
      <w:r w:rsidRPr="0093079D">
        <w:rPr>
          <w:rFonts w:ascii="標楷體" w:eastAsia="標楷體" w:hAnsi="標楷體" w:cs="@標楷體" w:hint="eastAsia"/>
          <w:color w:val="000000" w:themeColor="text1"/>
          <w:sz w:val="26"/>
          <w:szCs w:val="26"/>
        </w:rPr>
        <w:t>傳真電話：</w:t>
      </w:r>
      <w:r w:rsidR="00785C93">
        <w:rPr>
          <w:rFonts w:ascii="標楷體" w:eastAsia="標楷體" w:hAnsi="標楷體" w:cs="@標楷體" w:hint="eastAsia"/>
          <w:color w:val="000000" w:themeColor="text1"/>
          <w:sz w:val="26"/>
          <w:szCs w:val="26"/>
        </w:rPr>
        <w:t>0836-22584</w:t>
      </w:r>
    </w:p>
    <w:p w14:paraId="37187488" w14:textId="76B3A6A3" w:rsidR="003722C8" w:rsidRPr="0093079D" w:rsidRDefault="003722C8" w:rsidP="00E26484">
      <w:pPr>
        <w:spacing w:line="0" w:lineRule="atLeast"/>
        <w:ind w:left="567" w:firstLineChars="327" w:firstLine="850"/>
        <w:jc w:val="both"/>
        <w:rPr>
          <w:rFonts w:ascii="標楷體" w:eastAsia="標楷體" w:hAnsi="標楷體" w:cs="@標楷體"/>
          <w:color w:val="000000" w:themeColor="text1"/>
          <w:sz w:val="26"/>
          <w:szCs w:val="26"/>
        </w:rPr>
      </w:pPr>
      <w:r w:rsidRPr="00785C93">
        <w:rPr>
          <w:rFonts w:ascii="標楷體" w:eastAsia="標楷體" w:hAnsi="標楷體" w:cs="@標楷體" w:hint="eastAsia"/>
          <w:color w:val="000000" w:themeColor="text1"/>
          <w:sz w:val="26"/>
          <w:szCs w:val="26"/>
        </w:rPr>
        <w:t>電子信箱：</w:t>
      </w:r>
      <w:r w:rsidR="00393A74">
        <w:rPr>
          <w:rFonts w:ascii="標楷體" w:eastAsia="標楷體" w:hAnsi="標楷體" w:hint="eastAsia"/>
        </w:rPr>
        <w:t>tctc000000</w:t>
      </w:r>
      <w:proofErr w:type="gramStart"/>
      <w:r w:rsidR="00785C93" w:rsidRPr="00785C93">
        <w:rPr>
          <w:rFonts w:ascii="標楷體" w:eastAsia="標楷體" w:hAnsi="標楷體" w:hint="eastAsia"/>
        </w:rPr>
        <w:t>@.gmail.com</w:t>
      </w:r>
      <w:proofErr w:type="gramEnd"/>
    </w:p>
    <w:sectPr w:rsidR="003722C8" w:rsidRPr="0093079D" w:rsidSect="00AF4681">
      <w:footerReference w:type="default" r:id="rId19"/>
      <w:pgSz w:w="11906" w:h="16838" w:code="9"/>
      <w:pgMar w:top="964" w:right="964" w:bottom="964" w:left="1134" w:header="567" w:footer="567" w:gutter="0"/>
      <w:pgNumType w:start="1"/>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F68968" w14:textId="77777777" w:rsidR="004E09F5" w:rsidRDefault="004E09F5">
      <w:pPr>
        <w:spacing w:before="0" w:line="240" w:lineRule="auto"/>
      </w:pPr>
      <w:r>
        <w:separator/>
      </w:r>
    </w:p>
  </w:endnote>
  <w:endnote w:type="continuationSeparator" w:id="0">
    <w:p w14:paraId="7EC10AED" w14:textId="77777777" w:rsidR="004E09F5" w:rsidRDefault="004E09F5">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altName w:val="@DFKai-SB"/>
    <w:charset w:val="88"/>
    <w:family w:val="script"/>
    <w:pitch w:val="fixed"/>
    <w:sig w:usb0="00000003" w:usb1="080E0000" w:usb2="00000016" w:usb3="00000000" w:csb0="00100001" w:csb1="00000000"/>
  </w:font>
  <w:font w:name="微軟正黑體">
    <w:panose1 w:val="020B0604030504040204"/>
    <w:charset w:val="88"/>
    <w:family w:val="swiss"/>
    <w:pitch w:val="variable"/>
    <w:sig w:usb0="000002A7" w:usb1="28CF4400" w:usb2="00000016" w:usb3="00000000" w:csb0="00100009"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8295481"/>
      <w:docPartObj>
        <w:docPartGallery w:val="Page Numbers (Bottom of Page)"/>
        <w:docPartUnique/>
      </w:docPartObj>
    </w:sdtPr>
    <w:sdtContent>
      <w:p w14:paraId="1C57AF56" w14:textId="77777777" w:rsidR="00390DE0" w:rsidRDefault="00390DE0">
        <w:pPr>
          <w:pStyle w:val="a4"/>
          <w:jc w:val="center"/>
        </w:pPr>
        <w:r>
          <w:fldChar w:fldCharType="begin"/>
        </w:r>
        <w:r>
          <w:instrText>PAGE   \* MERGEFORMAT</w:instrText>
        </w:r>
        <w:r>
          <w:fldChar w:fldCharType="separate"/>
        </w:r>
        <w:r w:rsidR="00BA5934" w:rsidRPr="00BA5934">
          <w:rPr>
            <w:noProof/>
            <w:lang w:val="zh-TW"/>
          </w:rPr>
          <w:t>10</w:t>
        </w:r>
        <w:r>
          <w:fldChar w:fldCharType="end"/>
        </w:r>
      </w:p>
    </w:sdtContent>
  </w:sdt>
  <w:p w14:paraId="6AEE400B" w14:textId="77777777" w:rsidR="00AF4681" w:rsidRDefault="00AF4681" w:rsidP="00AF4681">
    <w:pPr>
      <w:pStyle w:val="a4"/>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9A06E9" w14:textId="77777777" w:rsidR="004E09F5" w:rsidRDefault="004E09F5">
      <w:pPr>
        <w:spacing w:before="0" w:line="240" w:lineRule="auto"/>
      </w:pPr>
      <w:r>
        <w:separator/>
      </w:r>
    </w:p>
  </w:footnote>
  <w:footnote w:type="continuationSeparator" w:id="0">
    <w:p w14:paraId="363C443F" w14:textId="77777777" w:rsidR="004E09F5" w:rsidRDefault="004E09F5">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15CD0"/>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1" w15:restartNumberingAfterBreak="0">
    <w:nsid w:val="041956C8"/>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tentative="1">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2" w15:restartNumberingAfterBreak="0">
    <w:nsid w:val="062A3BD0"/>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3" w15:restartNumberingAfterBreak="0">
    <w:nsid w:val="0FDC301F"/>
    <w:multiLevelType w:val="hybridMultilevel"/>
    <w:tmpl w:val="9BF2224E"/>
    <w:lvl w:ilvl="0" w:tplc="A3767B0E">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0083115"/>
    <w:multiLevelType w:val="hybridMultilevel"/>
    <w:tmpl w:val="28FCD09A"/>
    <w:lvl w:ilvl="0" w:tplc="E392EC5C">
      <w:start w:val="1"/>
      <w:numFmt w:val="taiwaneseCountingThousand"/>
      <w:lvlText w:val="(%1)"/>
      <w:lvlJc w:val="left"/>
      <w:pPr>
        <w:ind w:left="1331" w:hanging="480"/>
      </w:pPr>
      <w:rPr>
        <w:rFonts w:hint="default"/>
        <w:b w:val="0"/>
        <w:dstrike w:val="0"/>
        <w:color w:val="auto"/>
        <w:sz w:val="26"/>
        <w:szCs w:val="26"/>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5" w15:restartNumberingAfterBreak="0">
    <w:nsid w:val="12A87096"/>
    <w:multiLevelType w:val="hybridMultilevel"/>
    <w:tmpl w:val="0972D240"/>
    <w:lvl w:ilvl="0" w:tplc="FFFFFFFF">
      <w:start w:val="1"/>
      <w:numFmt w:val="decimal"/>
      <w:lvlText w:val="%1."/>
      <w:lvlJc w:val="left"/>
      <w:pPr>
        <w:ind w:left="360" w:hanging="36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 w15:restartNumberingAfterBreak="0">
    <w:nsid w:val="191B5710"/>
    <w:multiLevelType w:val="hybridMultilevel"/>
    <w:tmpl w:val="A3F4477E"/>
    <w:lvl w:ilvl="0" w:tplc="3848954E">
      <w:start w:val="1"/>
      <w:numFmt w:val="ideographLegalTraditional"/>
      <w:pStyle w:val="a"/>
      <w:lvlText w:val="%1、"/>
      <w:lvlJc w:val="left"/>
      <w:pPr>
        <w:tabs>
          <w:tab w:val="num" w:pos="720"/>
        </w:tabs>
        <w:ind w:left="720" w:hanging="720"/>
      </w:pPr>
      <w:rPr>
        <w:rFonts w:ascii="標楷體" w:eastAsia="標楷體" w:hAnsi="標楷體" w:cs="Calibri Light" w:hint="default"/>
        <w:b/>
        <w:color w:val="auto"/>
        <w:sz w:val="26"/>
        <w:szCs w:val="26"/>
        <w:lang w:val="en-US"/>
      </w:rPr>
    </w:lvl>
    <w:lvl w:ilvl="1" w:tplc="E06E970A">
      <w:start w:val="1"/>
      <w:numFmt w:val="taiwaneseCountingThousand"/>
      <w:lvlText w:val="%2、"/>
      <w:lvlJc w:val="left"/>
      <w:pPr>
        <w:tabs>
          <w:tab w:val="num" w:pos="960"/>
        </w:tabs>
        <w:ind w:left="960" w:hanging="480"/>
      </w:pPr>
      <w:rPr>
        <w:rFonts w:cs="Calibri Light" w:hint="default"/>
        <w:sz w:val="32"/>
        <w:szCs w:val="32"/>
      </w:rPr>
    </w:lvl>
    <w:lvl w:ilvl="2" w:tplc="11D8D054">
      <w:start w:val="1"/>
      <w:numFmt w:val="taiwaneseCountingThousand"/>
      <w:lvlText w:val="(%3)"/>
      <w:lvlJc w:val="left"/>
      <w:pPr>
        <w:tabs>
          <w:tab w:val="num" w:pos="1680"/>
        </w:tabs>
        <w:ind w:left="1680" w:hanging="720"/>
      </w:pPr>
      <w:rPr>
        <w:rFonts w:ascii="Calibri Light" w:eastAsia="Calibri Light" w:hAnsi="Calibri Light" w:cs="Calibri Light" w:hint="default"/>
        <w:b w:val="0"/>
        <w:sz w:val="28"/>
        <w:szCs w:val="28"/>
      </w:rPr>
    </w:lvl>
    <w:lvl w:ilvl="3" w:tplc="FB4C3834">
      <w:start w:val="1"/>
      <w:numFmt w:val="taiwaneseCountingThousand"/>
      <w:lvlText w:val="（%4）"/>
      <w:lvlJc w:val="left"/>
      <w:pPr>
        <w:tabs>
          <w:tab w:val="num" w:pos="2250"/>
        </w:tabs>
        <w:ind w:left="2250" w:hanging="810"/>
      </w:pPr>
      <w:rPr>
        <w:rFonts w:cs="Calibri Light" w:hint="default"/>
        <w:b w:val="0"/>
        <w:sz w:val="28"/>
        <w:szCs w:val="28"/>
      </w:rPr>
    </w:lvl>
    <w:lvl w:ilvl="4" w:tplc="5BCAC58E">
      <w:start w:val="1"/>
      <w:numFmt w:val="decimal"/>
      <w:lvlText w:val="%5."/>
      <w:lvlJc w:val="left"/>
      <w:pPr>
        <w:ind w:left="2280" w:hanging="360"/>
      </w:pPr>
      <w:rPr>
        <w:rFonts w:cs="Calibri Light" w:hint="default"/>
      </w:rPr>
    </w:lvl>
    <w:lvl w:ilvl="5" w:tplc="0409001B" w:tentative="1">
      <w:start w:val="1"/>
      <w:numFmt w:val="lowerRoman"/>
      <w:lvlText w:val="%6."/>
      <w:lvlJc w:val="right"/>
      <w:pPr>
        <w:tabs>
          <w:tab w:val="num" w:pos="2880"/>
        </w:tabs>
        <w:ind w:left="2880" w:hanging="480"/>
      </w:pPr>
      <w:rPr>
        <w:rFonts w:cs="Calibri Light"/>
      </w:rPr>
    </w:lvl>
    <w:lvl w:ilvl="6" w:tplc="0409000F" w:tentative="1">
      <w:start w:val="1"/>
      <w:numFmt w:val="decimal"/>
      <w:lvlText w:val="%7."/>
      <w:lvlJc w:val="left"/>
      <w:pPr>
        <w:tabs>
          <w:tab w:val="num" w:pos="3360"/>
        </w:tabs>
        <w:ind w:left="3360" w:hanging="480"/>
      </w:pPr>
      <w:rPr>
        <w:rFonts w:cs="Calibri Light"/>
      </w:rPr>
    </w:lvl>
    <w:lvl w:ilvl="7" w:tplc="04090019" w:tentative="1">
      <w:start w:val="1"/>
      <w:numFmt w:val="ideographTraditional"/>
      <w:lvlText w:val="%8、"/>
      <w:lvlJc w:val="left"/>
      <w:pPr>
        <w:tabs>
          <w:tab w:val="num" w:pos="3840"/>
        </w:tabs>
        <w:ind w:left="3840" w:hanging="480"/>
      </w:pPr>
      <w:rPr>
        <w:rFonts w:cs="Calibri Light"/>
      </w:rPr>
    </w:lvl>
    <w:lvl w:ilvl="8" w:tplc="0409001B" w:tentative="1">
      <w:start w:val="1"/>
      <w:numFmt w:val="lowerRoman"/>
      <w:lvlText w:val="%9."/>
      <w:lvlJc w:val="right"/>
      <w:pPr>
        <w:tabs>
          <w:tab w:val="num" w:pos="4320"/>
        </w:tabs>
        <w:ind w:left="4320" w:hanging="480"/>
      </w:pPr>
      <w:rPr>
        <w:rFonts w:cs="Calibri Light"/>
      </w:rPr>
    </w:lvl>
  </w:abstractNum>
  <w:abstractNum w:abstractNumId="7" w15:restartNumberingAfterBreak="0">
    <w:nsid w:val="19563616"/>
    <w:multiLevelType w:val="hybridMultilevel"/>
    <w:tmpl w:val="2CB8160C"/>
    <w:lvl w:ilvl="0" w:tplc="E392EC5C">
      <w:start w:val="1"/>
      <w:numFmt w:val="taiwaneseCountingThousand"/>
      <w:lvlText w:val="(%1)"/>
      <w:lvlJc w:val="left"/>
      <w:pPr>
        <w:ind w:left="480" w:hanging="480"/>
      </w:pPr>
      <w:rPr>
        <w:rFonts w:hint="default"/>
        <w:b w:val="0"/>
        <w:dstrike w:val="0"/>
        <w:color w:val="auto"/>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248C445D"/>
    <w:multiLevelType w:val="hybridMultilevel"/>
    <w:tmpl w:val="665064F4"/>
    <w:lvl w:ilvl="0" w:tplc="E330323E">
      <w:start w:val="1"/>
      <w:numFmt w:val="taiwaneseCountingThousand"/>
      <w:lvlText w:val="（%1）"/>
      <w:lvlJc w:val="left"/>
      <w:pPr>
        <w:ind w:left="284" w:hanging="284"/>
      </w:pPr>
      <w:rPr>
        <w:rFonts w:cs="Calibri Light" w:hint="default"/>
        <w:b w:val="0"/>
        <w:sz w:val="24"/>
        <w:szCs w:val="24"/>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9" w15:restartNumberingAfterBreak="0">
    <w:nsid w:val="25EA49F3"/>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10" w15:restartNumberingAfterBreak="0">
    <w:nsid w:val="26856CF6"/>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tentative="1">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11" w15:restartNumberingAfterBreak="0">
    <w:nsid w:val="287E2F23"/>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12" w15:restartNumberingAfterBreak="0">
    <w:nsid w:val="2D443891"/>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3" w15:restartNumberingAfterBreak="0">
    <w:nsid w:val="30FC74C9"/>
    <w:multiLevelType w:val="hybridMultilevel"/>
    <w:tmpl w:val="085AA006"/>
    <w:lvl w:ilvl="0" w:tplc="0409000F">
      <w:start w:val="1"/>
      <w:numFmt w:val="decimal"/>
      <w:lvlText w:val="%1."/>
      <w:lvlJc w:val="left"/>
      <w:pPr>
        <w:ind w:left="1811" w:hanging="480"/>
      </w:pPr>
    </w:lvl>
    <w:lvl w:ilvl="1" w:tplc="04090019" w:tentative="1">
      <w:start w:val="1"/>
      <w:numFmt w:val="ideographTraditional"/>
      <w:lvlText w:val="%2、"/>
      <w:lvlJc w:val="left"/>
      <w:pPr>
        <w:ind w:left="2291" w:hanging="480"/>
      </w:pPr>
    </w:lvl>
    <w:lvl w:ilvl="2" w:tplc="0409001B" w:tentative="1">
      <w:start w:val="1"/>
      <w:numFmt w:val="lowerRoman"/>
      <w:lvlText w:val="%3."/>
      <w:lvlJc w:val="right"/>
      <w:pPr>
        <w:ind w:left="2771" w:hanging="480"/>
      </w:pPr>
    </w:lvl>
    <w:lvl w:ilvl="3" w:tplc="0409000F" w:tentative="1">
      <w:start w:val="1"/>
      <w:numFmt w:val="decimal"/>
      <w:lvlText w:val="%4."/>
      <w:lvlJc w:val="left"/>
      <w:pPr>
        <w:ind w:left="3251" w:hanging="480"/>
      </w:pPr>
    </w:lvl>
    <w:lvl w:ilvl="4" w:tplc="04090019" w:tentative="1">
      <w:start w:val="1"/>
      <w:numFmt w:val="ideographTraditional"/>
      <w:lvlText w:val="%5、"/>
      <w:lvlJc w:val="left"/>
      <w:pPr>
        <w:ind w:left="3731" w:hanging="480"/>
      </w:pPr>
    </w:lvl>
    <w:lvl w:ilvl="5" w:tplc="0409001B" w:tentative="1">
      <w:start w:val="1"/>
      <w:numFmt w:val="lowerRoman"/>
      <w:lvlText w:val="%6."/>
      <w:lvlJc w:val="right"/>
      <w:pPr>
        <w:ind w:left="4211" w:hanging="480"/>
      </w:pPr>
    </w:lvl>
    <w:lvl w:ilvl="6" w:tplc="0409000F" w:tentative="1">
      <w:start w:val="1"/>
      <w:numFmt w:val="decimal"/>
      <w:lvlText w:val="%7."/>
      <w:lvlJc w:val="left"/>
      <w:pPr>
        <w:ind w:left="4691" w:hanging="480"/>
      </w:pPr>
    </w:lvl>
    <w:lvl w:ilvl="7" w:tplc="04090019" w:tentative="1">
      <w:start w:val="1"/>
      <w:numFmt w:val="ideographTraditional"/>
      <w:lvlText w:val="%8、"/>
      <w:lvlJc w:val="left"/>
      <w:pPr>
        <w:ind w:left="5171" w:hanging="480"/>
      </w:pPr>
    </w:lvl>
    <w:lvl w:ilvl="8" w:tplc="0409001B" w:tentative="1">
      <w:start w:val="1"/>
      <w:numFmt w:val="lowerRoman"/>
      <w:lvlText w:val="%9."/>
      <w:lvlJc w:val="right"/>
      <w:pPr>
        <w:ind w:left="5651" w:hanging="480"/>
      </w:pPr>
    </w:lvl>
  </w:abstractNum>
  <w:abstractNum w:abstractNumId="14" w15:restartNumberingAfterBreak="0">
    <w:nsid w:val="315B1CC6"/>
    <w:multiLevelType w:val="hybridMultilevel"/>
    <w:tmpl w:val="28FCD09A"/>
    <w:lvl w:ilvl="0" w:tplc="E392EC5C">
      <w:start w:val="1"/>
      <w:numFmt w:val="taiwaneseCountingThousand"/>
      <w:lvlText w:val="(%1)"/>
      <w:lvlJc w:val="left"/>
      <w:pPr>
        <w:ind w:left="1331" w:hanging="480"/>
      </w:pPr>
      <w:rPr>
        <w:rFonts w:hint="default"/>
        <w:b w:val="0"/>
        <w:dstrike w:val="0"/>
        <w:color w:val="auto"/>
        <w:sz w:val="26"/>
        <w:szCs w:val="26"/>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5" w15:restartNumberingAfterBreak="0">
    <w:nsid w:val="3234411A"/>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6" w15:restartNumberingAfterBreak="0">
    <w:nsid w:val="36A763CE"/>
    <w:multiLevelType w:val="hybridMultilevel"/>
    <w:tmpl w:val="2CB8160C"/>
    <w:lvl w:ilvl="0" w:tplc="E392EC5C">
      <w:start w:val="1"/>
      <w:numFmt w:val="taiwaneseCountingThousand"/>
      <w:lvlText w:val="(%1)"/>
      <w:lvlJc w:val="left"/>
      <w:pPr>
        <w:ind w:left="480" w:hanging="480"/>
      </w:pPr>
      <w:rPr>
        <w:rFonts w:hint="default"/>
        <w:b w:val="0"/>
        <w:dstrike w:val="0"/>
        <w:color w:val="auto"/>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7D23A61"/>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8" w15:restartNumberingAfterBreak="0">
    <w:nsid w:val="3ADF3127"/>
    <w:multiLevelType w:val="hybridMultilevel"/>
    <w:tmpl w:val="28FCD09A"/>
    <w:lvl w:ilvl="0" w:tplc="E392EC5C">
      <w:start w:val="1"/>
      <w:numFmt w:val="taiwaneseCountingThousand"/>
      <w:lvlText w:val="(%1)"/>
      <w:lvlJc w:val="left"/>
      <w:pPr>
        <w:ind w:left="1331" w:hanging="480"/>
      </w:pPr>
      <w:rPr>
        <w:rFonts w:hint="default"/>
        <w:b w:val="0"/>
        <w:dstrike w:val="0"/>
        <w:color w:val="auto"/>
        <w:sz w:val="26"/>
        <w:szCs w:val="26"/>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19" w15:restartNumberingAfterBreak="0">
    <w:nsid w:val="3B904593"/>
    <w:multiLevelType w:val="hybridMultilevel"/>
    <w:tmpl w:val="2CB8160C"/>
    <w:lvl w:ilvl="0" w:tplc="E392EC5C">
      <w:start w:val="1"/>
      <w:numFmt w:val="taiwaneseCountingThousand"/>
      <w:lvlText w:val="(%1)"/>
      <w:lvlJc w:val="left"/>
      <w:pPr>
        <w:ind w:left="480" w:hanging="480"/>
      </w:pPr>
      <w:rPr>
        <w:rFonts w:hint="default"/>
        <w:b w:val="0"/>
        <w:dstrike w:val="0"/>
        <w:color w:val="auto"/>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407877F6"/>
    <w:multiLevelType w:val="hybridMultilevel"/>
    <w:tmpl w:val="EDB00A58"/>
    <w:lvl w:ilvl="0" w:tplc="0EFEA688">
      <w:start w:val="1"/>
      <w:numFmt w:val="taiwaneseCountingThousand"/>
      <w:lvlText w:val="%1、"/>
      <w:lvlJc w:val="left"/>
      <w:pPr>
        <w:ind w:left="480" w:hanging="4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2D814AC"/>
    <w:multiLevelType w:val="hybridMultilevel"/>
    <w:tmpl w:val="0972D240"/>
    <w:lvl w:ilvl="0" w:tplc="FFFFFFFF">
      <w:start w:val="1"/>
      <w:numFmt w:val="decimal"/>
      <w:lvlText w:val="%1."/>
      <w:lvlJc w:val="left"/>
      <w:pPr>
        <w:ind w:left="360" w:hanging="36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2" w15:restartNumberingAfterBreak="0">
    <w:nsid w:val="437F14C1"/>
    <w:multiLevelType w:val="hybridMultilevel"/>
    <w:tmpl w:val="29E0D0AC"/>
    <w:lvl w:ilvl="0" w:tplc="2AC06118">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3" w15:restartNumberingAfterBreak="0">
    <w:nsid w:val="44831B54"/>
    <w:multiLevelType w:val="hybridMultilevel"/>
    <w:tmpl w:val="6E36A2F2"/>
    <w:lvl w:ilvl="0" w:tplc="783E71F0">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15:restartNumberingAfterBreak="0">
    <w:nsid w:val="4CC14D32"/>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25" w15:restartNumberingAfterBreak="0">
    <w:nsid w:val="526B1E93"/>
    <w:multiLevelType w:val="hybridMultilevel"/>
    <w:tmpl w:val="0972D240"/>
    <w:lvl w:ilvl="0" w:tplc="FFFFFFFF">
      <w:start w:val="1"/>
      <w:numFmt w:val="decimal"/>
      <w:lvlText w:val="%1."/>
      <w:lvlJc w:val="left"/>
      <w:pPr>
        <w:ind w:left="360" w:hanging="36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6" w15:restartNumberingAfterBreak="0">
    <w:nsid w:val="54877A0D"/>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27" w15:restartNumberingAfterBreak="0">
    <w:nsid w:val="5C992405"/>
    <w:multiLevelType w:val="hybridMultilevel"/>
    <w:tmpl w:val="321CA170"/>
    <w:lvl w:ilvl="0" w:tplc="839437F4">
      <w:start w:val="1"/>
      <w:numFmt w:val="ideographLegalTraditional"/>
      <w:lvlText w:val="%1、"/>
      <w:lvlJc w:val="left"/>
      <w:pPr>
        <w:ind w:left="480" w:hanging="480"/>
      </w:pPr>
      <w:rPr>
        <w:rFonts w:hint="default"/>
        <w:lang w:val="en-US"/>
      </w:rPr>
    </w:lvl>
    <w:lvl w:ilvl="1" w:tplc="ED7C6298">
      <w:start w:val="1"/>
      <w:numFmt w:val="taiwaneseCountingThousand"/>
      <w:lvlText w:val="%2、"/>
      <w:lvlJc w:val="left"/>
      <w:pPr>
        <w:ind w:left="960" w:hanging="480"/>
      </w:pPr>
      <w:rPr>
        <w:rFonts w:hint="default"/>
        <w:color w:val="auto"/>
        <w:lang w:val="en-US"/>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5EC5741E"/>
    <w:multiLevelType w:val="hybridMultilevel"/>
    <w:tmpl w:val="423EA012"/>
    <w:lvl w:ilvl="0" w:tplc="E2F6BD78">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9" w15:restartNumberingAfterBreak="0">
    <w:nsid w:val="60196B7F"/>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30" w15:restartNumberingAfterBreak="0">
    <w:nsid w:val="64403519"/>
    <w:multiLevelType w:val="hybridMultilevel"/>
    <w:tmpl w:val="6636C07C"/>
    <w:lvl w:ilvl="0" w:tplc="0409000F">
      <w:start w:val="1"/>
      <w:numFmt w:val="decimal"/>
      <w:lvlText w:val="%1."/>
      <w:lvlJc w:val="left"/>
      <w:pPr>
        <w:ind w:left="1386" w:hanging="480"/>
      </w:pPr>
    </w:lvl>
    <w:lvl w:ilvl="1" w:tplc="04090019" w:tentative="1">
      <w:start w:val="1"/>
      <w:numFmt w:val="ideographTraditional"/>
      <w:lvlText w:val="%2、"/>
      <w:lvlJc w:val="left"/>
      <w:pPr>
        <w:ind w:left="1866" w:hanging="480"/>
      </w:pPr>
    </w:lvl>
    <w:lvl w:ilvl="2" w:tplc="0409001B" w:tentative="1">
      <w:start w:val="1"/>
      <w:numFmt w:val="lowerRoman"/>
      <w:lvlText w:val="%3."/>
      <w:lvlJc w:val="right"/>
      <w:pPr>
        <w:ind w:left="2346" w:hanging="480"/>
      </w:pPr>
    </w:lvl>
    <w:lvl w:ilvl="3" w:tplc="0409000F" w:tentative="1">
      <w:start w:val="1"/>
      <w:numFmt w:val="decimal"/>
      <w:lvlText w:val="%4."/>
      <w:lvlJc w:val="left"/>
      <w:pPr>
        <w:ind w:left="2826" w:hanging="480"/>
      </w:pPr>
    </w:lvl>
    <w:lvl w:ilvl="4" w:tplc="04090019" w:tentative="1">
      <w:start w:val="1"/>
      <w:numFmt w:val="ideographTraditional"/>
      <w:lvlText w:val="%5、"/>
      <w:lvlJc w:val="left"/>
      <w:pPr>
        <w:ind w:left="3306" w:hanging="480"/>
      </w:pPr>
    </w:lvl>
    <w:lvl w:ilvl="5" w:tplc="0409001B" w:tentative="1">
      <w:start w:val="1"/>
      <w:numFmt w:val="lowerRoman"/>
      <w:lvlText w:val="%6."/>
      <w:lvlJc w:val="right"/>
      <w:pPr>
        <w:ind w:left="3786" w:hanging="480"/>
      </w:pPr>
    </w:lvl>
    <w:lvl w:ilvl="6" w:tplc="0409000F" w:tentative="1">
      <w:start w:val="1"/>
      <w:numFmt w:val="decimal"/>
      <w:lvlText w:val="%7."/>
      <w:lvlJc w:val="left"/>
      <w:pPr>
        <w:ind w:left="4266" w:hanging="480"/>
      </w:pPr>
    </w:lvl>
    <w:lvl w:ilvl="7" w:tplc="04090019" w:tentative="1">
      <w:start w:val="1"/>
      <w:numFmt w:val="ideographTraditional"/>
      <w:lvlText w:val="%8、"/>
      <w:lvlJc w:val="left"/>
      <w:pPr>
        <w:ind w:left="4746" w:hanging="480"/>
      </w:pPr>
    </w:lvl>
    <w:lvl w:ilvl="8" w:tplc="0409001B" w:tentative="1">
      <w:start w:val="1"/>
      <w:numFmt w:val="lowerRoman"/>
      <w:lvlText w:val="%9."/>
      <w:lvlJc w:val="right"/>
      <w:pPr>
        <w:ind w:left="5226" w:hanging="480"/>
      </w:pPr>
    </w:lvl>
  </w:abstractNum>
  <w:abstractNum w:abstractNumId="31" w15:restartNumberingAfterBreak="0">
    <w:nsid w:val="664407E6"/>
    <w:multiLevelType w:val="hybridMultilevel"/>
    <w:tmpl w:val="0972D240"/>
    <w:lvl w:ilvl="0" w:tplc="ED2AFB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69651526"/>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33" w15:restartNumberingAfterBreak="0">
    <w:nsid w:val="6C873DAB"/>
    <w:multiLevelType w:val="hybridMultilevel"/>
    <w:tmpl w:val="DAEE59EA"/>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34" w15:restartNumberingAfterBreak="0">
    <w:nsid w:val="6F6307A5"/>
    <w:multiLevelType w:val="hybridMultilevel"/>
    <w:tmpl w:val="28FCD09A"/>
    <w:lvl w:ilvl="0" w:tplc="E392EC5C">
      <w:start w:val="1"/>
      <w:numFmt w:val="taiwaneseCountingThousand"/>
      <w:lvlText w:val="(%1)"/>
      <w:lvlJc w:val="left"/>
      <w:pPr>
        <w:ind w:left="1331" w:hanging="480"/>
      </w:pPr>
      <w:rPr>
        <w:rFonts w:hint="default"/>
        <w:b w:val="0"/>
        <w:dstrike w:val="0"/>
        <w:color w:val="auto"/>
        <w:sz w:val="26"/>
        <w:szCs w:val="26"/>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35" w15:restartNumberingAfterBreak="0">
    <w:nsid w:val="73112462"/>
    <w:multiLevelType w:val="hybridMultilevel"/>
    <w:tmpl w:val="2CB8160C"/>
    <w:lvl w:ilvl="0" w:tplc="E392EC5C">
      <w:start w:val="1"/>
      <w:numFmt w:val="taiwaneseCountingThousand"/>
      <w:lvlText w:val="(%1)"/>
      <w:lvlJc w:val="left"/>
      <w:pPr>
        <w:ind w:left="480" w:hanging="480"/>
      </w:pPr>
      <w:rPr>
        <w:rFonts w:hint="default"/>
        <w:b w:val="0"/>
        <w:dstrike w:val="0"/>
        <w:color w:val="auto"/>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75476707"/>
    <w:multiLevelType w:val="hybridMultilevel"/>
    <w:tmpl w:val="E564CF16"/>
    <w:lvl w:ilvl="0" w:tplc="D4262C22">
      <w:start w:val="1"/>
      <w:numFmt w:val="taiwaneseCountingThousand"/>
      <w:lvlText w:val="%1、"/>
      <w:lvlJc w:val="left"/>
      <w:pPr>
        <w:ind w:left="580" w:hanging="480"/>
      </w:pPr>
      <w:rPr>
        <w:rFonts w:cs="Calibri Light" w:hint="default"/>
        <w:sz w:val="26"/>
        <w:szCs w:val="26"/>
      </w:rPr>
    </w:lvl>
    <w:lvl w:ilvl="1" w:tplc="04090019">
      <w:start w:val="1"/>
      <w:numFmt w:val="ideographTraditional"/>
      <w:lvlText w:val="%2、"/>
      <w:lvlJc w:val="left"/>
      <w:pPr>
        <w:ind w:left="1060" w:hanging="480"/>
      </w:pPr>
    </w:lvl>
    <w:lvl w:ilvl="2" w:tplc="0409001B" w:tentative="1">
      <w:start w:val="1"/>
      <w:numFmt w:val="lowerRoman"/>
      <w:lvlText w:val="%3."/>
      <w:lvlJc w:val="right"/>
      <w:pPr>
        <w:ind w:left="1540" w:hanging="480"/>
      </w:pPr>
    </w:lvl>
    <w:lvl w:ilvl="3" w:tplc="0409000F" w:tentative="1">
      <w:start w:val="1"/>
      <w:numFmt w:val="decimal"/>
      <w:lvlText w:val="%4."/>
      <w:lvlJc w:val="left"/>
      <w:pPr>
        <w:ind w:left="2020" w:hanging="480"/>
      </w:pPr>
    </w:lvl>
    <w:lvl w:ilvl="4" w:tplc="04090019" w:tentative="1">
      <w:start w:val="1"/>
      <w:numFmt w:val="ideographTraditional"/>
      <w:lvlText w:val="%5、"/>
      <w:lvlJc w:val="left"/>
      <w:pPr>
        <w:ind w:left="2500" w:hanging="480"/>
      </w:pPr>
    </w:lvl>
    <w:lvl w:ilvl="5" w:tplc="0409001B" w:tentative="1">
      <w:start w:val="1"/>
      <w:numFmt w:val="lowerRoman"/>
      <w:lvlText w:val="%6."/>
      <w:lvlJc w:val="right"/>
      <w:pPr>
        <w:ind w:left="2980" w:hanging="480"/>
      </w:pPr>
    </w:lvl>
    <w:lvl w:ilvl="6" w:tplc="0409000F" w:tentative="1">
      <w:start w:val="1"/>
      <w:numFmt w:val="decimal"/>
      <w:lvlText w:val="%7."/>
      <w:lvlJc w:val="left"/>
      <w:pPr>
        <w:ind w:left="3460" w:hanging="480"/>
      </w:pPr>
    </w:lvl>
    <w:lvl w:ilvl="7" w:tplc="04090019" w:tentative="1">
      <w:start w:val="1"/>
      <w:numFmt w:val="ideographTraditional"/>
      <w:lvlText w:val="%8、"/>
      <w:lvlJc w:val="left"/>
      <w:pPr>
        <w:ind w:left="3940" w:hanging="480"/>
      </w:pPr>
    </w:lvl>
    <w:lvl w:ilvl="8" w:tplc="0409001B" w:tentative="1">
      <w:start w:val="1"/>
      <w:numFmt w:val="lowerRoman"/>
      <w:lvlText w:val="%9."/>
      <w:lvlJc w:val="right"/>
      <w:pPr>
        <w:ind w:left="4420" w:hanging="480"/>
      </w:pPr>
    </w:lvl>
  </w:abstractNum>
  <w:abstractNum w:abstractNumId="37" w15:restartNumberingAfterBreak="0">
    <w:nsid w:val="78925C02"/>
    <w:multiLevelType w:val="hybridMultilevel"/>
    <w:tmpl w:val="2CB8160C"/>
    <w:lvl w:ilvl="0" w:tplc="E392EC5C">
      <w:start w:val="1"/>
      <w:numFmt w:val="taiwaneseCountingThousand"/>
      <w:lvlText w:val="(%1)"/>
      <w:lvlJc w:val="left"/>
      <w:pPr>
        <w:ind w:left="480" w:hanging="480"/>
      </w:pPr>
      <w:rPr>
        <w:rFonts w:hint="default"/>
        <w:b w:val="0"/>
        <w:dstrike w:val="0"/>
        <w:color w:val="auto"/>
        <w:sz w:val="26"/>
        <w:szCs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791D1EC0"/>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39" w15:restartNumberingAfterBreak="0">
    <w:nsid w:val="7AC35BF4"/>
    <w:multiLevelType w:val="hybridMultilevel"/>
    <w:tmpl w:val="992823BC"/>
    <w:lvl w:ilvl="0" w:tplc="E392EC5C">
      <w:start w:val="1"/>
      <w:numFmt w:val="taiwaneseCountingThousand"/>
      <w:lvlText w:val="(%1)"/>
      <w:lvlJc w:val="left"/>
      <w:pPr>
        <w:ind w:left="906" w:hanging="480"/>
      </w:pPr>
      <w:rPr>
        <w:rFonts w:hint="default"/>
        <w:dstrike w:val="0"/>
        <w:color w:val="auto"/>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40" w15:restartNumberingAfterBreak="0">
    <w:nsid w:val="7EF147AD"/>
    <w:multiLevelType w:val="hybridMultilevel"/>
    <w:tmpl w:val="0E485E9A"/>
    <w:lvl w:ilvl="0" w:tplc="0409000F">
      <w:start w:val="1"/>
      <w:numFmt w:val="decimal"/>
      <w:lvlText w:val="%1."/>
      <w:lvlJc w:val="left"/>
      <w:pPr>
        <w:ind w:left="981" w:hanging="480"/>
      </w:pPr>
    </w:lvl>
    <w:lvl w:ilvl="1" w:tplc="04090019" w:tentative="1">
      <w:start w:val="1"/>
      <w:numFmt w:val="ideographTraditional"/>
      <w:lvlText w:val="%2、"/>
      <w:lvlJc w:val="left"/>
      <w:pPr>
        <w:ind w:left="1461" w:hanging="480"/>
      </w:pPr>
    </w:lvl>
    <w:lvl w:ilvl="2" w:tplc="0409001B" w:tentative="1">
      <w:start w:val="1"/>
      <w:numFmt w:val="lowerRoman"/>
      <w:lvlText w:val="%3."/>
      <w:lvlJc w:val="right"/>
      <w:pPr>
        <w:ind w:left="1941" w:hanging="480"/>
      </w:pPr>
    </w:lvl>
    <w:lvl w:ilvl="3" w:tplc="0409000F" w:tentative="1">
      <w:start w:val="1"/>
      <w:numFmt w:val="decimal"/>
      <w:lvlText w:val="%4."/>
      <w:lvlJc w:val="left"/>
      <w:pPr>
        <w:ind w:left="2421" w:hanging="480"/>
      </w:pPr>
    </w:lvl>
    <w:lvl w:ilvl="4" w:tplc="04090019" w:tentative="1">
      <w:start w:val="1"/>
      <w:numFmt w:val="ideographTraditional"/>
      <w:lvlText w:val="%5、"/>
      <w:lvlJc w:val="left"/>
      <w:pPr>
        <w:ind w:left="2901" w:hanging="480"/>
      </w:pPr>
    </w:lvl>
    <w:lvl w:ilvl="5" w:tplc="0409001B" w:tentative="1">
      <w:start w:val="1"/>
      <w:numFmt w:val="lowerRoman"/>
      <w:lvlText w:val="%6."/>
      <w:lvlJc w:val="right"/>
      <w:pPr>
        <w:ind w:left="3381" w:hanging="480"/>
      </w:pPr>
    </w:lvl>
    <w:lvl w:ilvl="6" w:tplc="0409000F" w:tentative="1">
      <w:start w:val="1"/>
      <w:numFmt w:val="decimal"/>
      <w:lvlText w:val="%7."/>
      <w:lvlJc w:val="left"/>
      <w:pPr>
        <w:ind w:left="3861" w:hanging="480"/>
      </w:pPr>
    </w:lvl>
    <w:lvl w:ilvl="7" w:tplc="04090019" w:tentative="1">
      <w:start w:val="1"/>
      <w:numFmt w:val="ideographTraditional"/>
      <w:lvlText w:val="%8、"/>
      <w:lvlJc w:val="left"/>
      <w:pPr>
        <w:ind w:left="4341" w:hanging="480"/>
      </w:pPr>
    </w:lvl>
    <w:lvl w:ilvl="8" w:tplc="0409001B" w:tentative="1">
      <w:start w:val="1"/>
      <w:numFmt w:val="lowerRoman"/>
      <w:lvlText w:val="%9."/>
      <w:lvlJc w:val="right"/>
      <w:pPr>
        <w:ind w:left="4821" w:hanging="480"/>
      </w:pPr>
    </w:lvl>
  </w:abstractNum>
  <w:abstractNum w:abstractNumId="41" w15:restartNumberingAfterBreak="0">
    <w:nsid w:val="7FBB6E3D"/>
    <w:multiLevelType w:val="hybridMultilevel"/>
    <w:tmpl w:val="6636C07C"/>
    <w:lvl w:ilvl="0" w:tplc="0409000F">
      <w:start w:val="1"/>
      <w:numFmt w:val="decimal"/>
      <w:lvlText w:val="%1."/>
      <w:lvlJc w:val="left"/>
      <w:pPr>
        <w:ind w:left="1386" w:hanging="480"/>
      </w:pPr>
    </w:lvl>
    <w:lvl w:ilvl="1" w:tplc="04090019" w:tentative="1">
      <w:start w:val="1"/>
      <w:numFmt w:val="ideographTraditional"/>
      <w:lvlText w:val="%2、"/>
      <w:lvlJc w:val="left"/>
      <w:pPr>
        <w:ind w:left="1866" w:hanging="480"/>
      </w:pPr>
    </w:lvl>
    <w:lvl w:ilvl="2" w:tplc="0409001B" w:tentative="1">
      <w:start w:val="1"/>
      <w:numFmt w:val="lowerRoman"/>
      <w:lvlText w:val="%3."/>
      <w:lvlJc w:val="right"/>
      <w:pPr>
        <w:ind w:left="2346" w:hanging="480"/>
      </w:pPr>
    </w:lvl>
    <w:lvl w:ilvl="3" w:tplc="0409000F" w:tentative="1">
      <w:start w:val="1"/>
      <w:numFmt w:val="decimal"/>
      <w:lvlText w:val="%4."/>
      <w:lvlJc w:val="left"/>
      <w:pPr>
        <w:ind w:left="2826" w:hanging="480"/>
      </w:pPr>
    </w:lvl>
    <w:lvl w:ilvl="4" w:tplc="04090019" w:tentative="1">
      <w:start w:val="1"/>
      <w:numFmt w:val="ideographTraditional"/>
      <w:lvlText w:val="%5、"/>
      <w:lvlJc w:val="left"/>
      <w:pPr>
        <w:ind w:left="3306" w:hanging="480"/>
      </w:pPr>
    </w:lvl>
    <w:lvl w:ilvl="5" w:tplc="0409001B" w:tentative="1">
      <w:start w:val="1"/>
      <w:numFmt w:val="lowerRoman"/>
      <w:lvlText w:val="%6."/>
      <w:lvlJc w:val="right"/>
      <w:pPr>
        <w:ind w:left="3786" w:hanging="480"/>
      </w:pPr>
    </w:lvl>
    <w:lvl w:ilvl="6" w:tplc="0409000F" w:tentative="1">
      <w:start w:val="1"/>
      <w:numFmt w:val="decimal"/>
      <w:lvlText w:val="%7."/>
      <w:lvlJc w:val="left"/>
      <w:pPr>
        <w:ind w:left="4266" w:hanging="480"/>
      </w:pPr>
    </w:lvl>
    <w:lvl w:ilvl="7" w:tplc="04090019" w:tentative="1">
      <w:start w:val="1"/>
      <w:numFmt w:val="ideographTraditional"/>
      <w:lvlText w:val="%8、"/>
      <w:lvlJc w:val="left"/>
      <w:pPr>
        <w:ind w:left="4746" w:hanging="480"/>
      </w:pPr>
    </w:lvl>
    <w:lvl w:ilvl="8" w:tplc="0409001B" w:tentative="1">
      <w:start w:val="1"/>
      <w:numFmt w:val="lowerRoman"/>
      <w:lvlText w:val="%9."/>
      <w:lvlJc w:val="right"/>
      <w:pPr>
        <w:ind w:left="5226" w:hanging="480"/>
      </w:pPr>
    </w:lvl>
  </w:abstractNum>
  <w:num w:numId="1" w16cid:durableId="1992100379">
    <w:abstractNumId w:val="6"/>
  </w:num>
  <w:num w:numId="2" w16cid:durableId="587033951">
    <w:abstractNumId w:val="15"/>
  </w:num>
  <w:num w:numId="3" w16cid:durableId="1852065743">
    <w:abstractNumId w:val="41"/>
  </w:num>
  <w:num w:numId="4" w16cid:durableId="1380472848">
    <w:abstractNumId w:val="16"/>
  </w:num>
  <w:num w:numId="5" w16cid:durableId="2010020124">
    <w:abstractNumId w:val="7"/>
  </w:num>
  <w:num w:numId="6" w16cid:durableId="803889709">
    <w:abstractNumId w:val="37"/>
  </w:num>
  <w:num w:numId="7" w16cid:durableId="870068191">
    <w:abstractNumId w:val="19"/>
  </w:num>
  <w:num w:numId="8" w16cid:durableId="1506170729">
    <w:abstractNumId w:val="40"/>
  </w:num>
  <w:num w:numId="9" w16cid:durableId="681981135">
    <w:abstractNumId w:val="35"/>
  </w:num>
  <w:num w:numId="10" w16cid:durableId="362637478">
    <w:abstractNumId w:val="1"/>
  </w:num>
  <w:num w:numId="11" w16cid:durableId="252052211">
    <w:abstractNumId w:val="10"/>
  </w:num>
  <w:num w:numId="12" w16cid:durableId="341511442">
    <w:abstractNumId w:val="14"/>
  </w:num>
  <w:num w:numId="13" w16cid:durableId="236475628">
    <w:abstractNumId w:val="4"/>
  </w:num>
  <w:num w:numId="14" w16cid:durableId="1568109990">
    <w:abstractNumId w:val="13"/>
  </w:num>
  <w:num w:numId="15" w16cid:durableId="679089841">
    <w:abstractNumId w:val="18"/>
  </w:num>
  <w:num w:numId="16" w16cid:durableId="1492480156">
    <w:abstractNumId w:val="32"/>
  </w:num>
  <w:num w:numId="17" w16cid:durableId="23331665">
    <w:abstractNumId w:val="34"/>
  </w:num>
  <w:num w:numId="18" w16cid:durableId="375661259">
    <w:abstractNumId w:val="12"/>
  </w:num>
  <w:num w:numId="19" w16cid:durableId="852110635">
    <w:abstractNumId w:val="29"/>
  </w:num>
  <w:num w:numId="20" w16cid:durableId="2086489708">
    <w:abstractNumId w:val="26"/>
  </w:num>
  <w:num w:numId="21" w16cid:durableId="1521355325">
    <w:abstractNumId w:val="2"/>
  </w:num>
  <w:num w:numId="22" w16cid:durableId="1017780511">
    <w:abstractNumId w:val="36"/>
  </w:num>
  <w:num w:numId="23" w16cid:durableId="1422262978">
    <w:abstractNumId w:val="17"/>
  </w:num>
  <w:num w:numId="24" w16cid:durableId="1388339140">
    <w:abstractNumId w:val="38"/>
  </w:num>
  <w:num w:numId="25" w16cid:durableId="284964410">
    <w:abstractNumId w:val="39"/>
  </w:num>
  <w:num w:numId="26" w16cid:durableId="272134968">
    <w:abstractNumId w:val="11"/>
  </w:num>
  <w:num w:numId="27" w16cid:durableId="473718499">
    <w:abstractNumId w:val="24"/>
  </w:num>
  <w:num w:numId="28" w16cid:durableId="1531458859">
    <w:abstractNumId w:val="9"/>
  </w:num>
  <w:num w:numId="29" w16cid:durableId="1227109200">
    <w:abstractNumId w:val="33"/>
  </w:num>
  <w:num w:numId="30" w16cid:durableId="157309523">
    <w:abstractNumId w:val="0"/>
  </w:num>
  <w:num w:numId="31" w16cid:durableId="124007903">
    <w:abstractNumId w:val="30"/>
  </w:num>
  <w:num w:numId="32" w16cid:durableId="494296114">
    <w:abstractNumId w:val="20"/>
  </w:num>
  <w:num w:numId="33" w16cid:durableId="850145370">
    <w:abstractNumId w:val="27"/>
  </w:num>
  <w:num w:numId="34" w16cid:durableId="1986354974">
    <w:abstractNumId w:val="23"/>
  </w:num>
  <w:num w:numId="35" w16cid:durableId="1789661612">
    <w:abstractNumId w:val="28"/>
  </w:num>
  <w:num w:numId="36" w16cid:durableId="1082606918">
    <w:abstractNumId w:val="22"/>
  </w:num>
  <w:num w:numId="37" w16cid:durableId="280111785">
    <w:abstractNumId w:val="31"/>
  </w:num>
  <w:num w:numId="38" w16cid:durableId="432632426">
    <w:abstractNumId w:val="25"/>
  </w:num>
  <w:num w:numId="39" w16cid:durableId="660621454">
    <w:abstractNumId w:val="5"/>
  </w:num>
  <w:num w:numId="40" w16cid:durableId="1429695643">
    <w:abstractNumId w:val="21"/>
  </w:num>
  <w:num w:numId="41" w16cid:durableId="697774997">
    <w:abstractNumId w:val="3"/>
  </w:num>
  <w:num w:numId="42" w16cid:durableId="54240268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4096" w:nlCheck="1" w:checkStyle="0"/>
  <w:proofState w:spelling="clean" w:grammar="clean"/>
  <w:defaultTabStop w:val="48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22C8"/>
    <w:rsid w:val="00002CC3"/>
    <w:rsid w:val="00006352"/>
    <w:rsid w:val="00007B89"/>
    <w:rsid w:val="000112A8"/>
    <w:rsid w:val="00013AB8"/>
    <w:rsid w:val="00023D89"/>
    <w:rsid w:val="00027435"/>
    <w:rsid w:val="000311FF"/>
    <w:rsid w:val="00041EDC"/>
    <w:rsid w:val="00043852"/>
    <w:rsid w:val="000463FD"/>
    <w:rsid w:val="00050AEF"/>
    <w:rsid w:val="0006066E"/>
    <w:rsid w:val="00063264"/>
    <w:rsid w:val="0006354B"/>
    <w:rsid w:val="00064163"/>
    <w:rsid w:val="00070506"/>
    <w:rsid w:val="00074DE3"/>
    <w:rsid w:val="00075E25"/>
    <w:rsid w:val="00076243"/>
    <w:rsid w:val="00076446"/>
    <w:rsid w:val="00083831"/>
    <w:rsid w:val="000920C8"/>
    <w:rsid w:val="00095AA9"/>
    <w:rsid w:val="00095B57"/>
    <w:rsid w:val="000B16B3"/>
    <w:rsid w:val="000B3E48"/>
    <w:rsid w:val="000B5B65"/>
    <w:rsid w:val="000D1EFC"/>
    <w:rsid w:val="000E0820"/>
    <w:rsid w:val="000E0C18"/>
    <w:rsid w:val="000E1EE7"/>
    <w:rsid w:val="000E27F5"/>
    <w:rsid w:val="000F2191"/>
    <w:rsid w:val="000F4D27"/>
    <w:rsid w:val="0010195F"/>
    <w:rsid w:val="00107B4C"/>
    <w:rsid w:val="0011454F"/>
    <w:rsid w:val="001176A0"/>
    <w:rsid w:val="001256E0"/>
    <w:rsid w:val="00130659"/>
    <w:rsid w:val="00130F0E"/>
    <w:rsid w:val="001319FC"/>
    <w:rsid w:val="001345AB"/>
    <w:rsid w:val="001351C6"/>
    <w:rsid w:val="00137DED"/>
    <w:rsid w:val="001468B4"/>
    <w:rsid w:val="001519FC"/>
    <w:rsid w:val="00153A44"/>
    <w:rsid w:val="00161987"/>
    <w:rsid w:val="0017142A"/>
    <w:rsid w:val="001900DD"/>
    <w:rsid w:val="001B0274"/>
    <w:rsid w:val="001B3909"/>
    <w:rsid w:val="001B640D"/>
    <w:rsid w:val="001B68AB"/>
    <w:rsid w:val="001C14A0"/>
    <w:rsid w:val="001D1E91"/>
    <w:rsid w:val="001D25C6"/>
    <w:rsid w:val="001D3AF0"/>
    <w:rsid w:val="001D5071"/>
    <w:rsid w:val="001D6ED2"/>
    <w:rsid w:val="001D7209"/>
    <w:rsid w:val="001E118A"/>
    <w:rsid w:val="001E1B38"/>
    <w:rsid w:val="001E446D"/>
    <w:rsid w:val="001F7B7C"/>
    <w:rsid w:val="00206C9D"/>
    <w:rsid w:val="00212154"/>
    <w:rsid w:val="00217DCB"/>
    <w:rsid w:val="00222821"/>
    <w:rsid w:val="0022398A"/>
    <w:rsid w:val="00224DD4"/>
    <w:rsid w:val="002278E9"/>
    <w:rsid w:val="002368B3"/>
    <w:rsid w:val="00236CBE"/>
    <w:rsid w:val="00237CF4"/>
    <w:rsid w:val="00245AC1"/>
    <w:rsid w:val="00251054"/>
    <w:rsid w:val="002560C6"/>
    <w:rsid w:val="00261135"/>
    <w:rsid w:val="0026377A"/>
    <w:rsid w:val="00277692"/>
    <w:rsid w:val="0028165D"/>
    <w:rsid w:val="00283182"/>
    <w:rsid w:val="00283EC0"/>
    <w:rsid w:val="00296A31"/>
    <w:rsid w:val="002A272A"/>
    <w:rsid w:val="002A759E"/>
    <w:rsid w:val="002B4AAD"/>
    <w:rsid w:val="002B5F10"/>
    <w:rsid w:val="002C063E"/>
    <w:rsid w:val="002C18CD"/>
    <w:rsid w:val="002C4C75"/>
    <w:rsid w:val="002C51D4"/>
    <w:rsid w:val="002C6BD9"/>
    <w:rsid w:val="002D10F0"/>
    <w:rsid w:val="002D456C"/>
    <w:rsid w:val="002D66AE"/>
    <w:rsid w:val="002D7F97"/>
    <w:rsid w:val="002E38CC"/>
    <w:rsid w:val="00303CC5"/>
    <w:rsid w:val="003040B9"/>
    <w:rsid w:val="0031330F"/>
    <w:rsid w:val="00317CBD"/>
    <w:rsid w:val="003234C5"/>
    <w:rsid w:val="00325438"/>
    <w:rsid w:val="003311A0"/>
    <w:rsid w:val="00334162"/>
    <w:rsid w:val="00335FD5"/>
    <w:rsid w:val="0035110E"/>
    <w:rsid w:val="00356747"/>
    <w:rsid w:val="0036298B"/>
    <w:rsid w:val="003647FE"/>
    <w:rsid w:val="00367987"/>
    <w:rsid w:val="00372281"/>
    <w:rsid w:val="003722C8"/>
    <w:rsid w:val="00390DE0"/>
    <w:rsid w:val="003925F0"/>
    <w:rsid w:val="00393668"/>
    <w:rsid w:val="00393A74"/>
    <w:rsid w:val="003A655F"/>
    <w:rsid w:val="003B296F"/>
    <w:rsid w:val="003B3155"/>
    <w:rsid w:val="003C0324"/>
    <w:rsid w:val="003C16C1"/>
    <w:rsid w:val="003C3345"/>
    <w:rsid w:val="003C786F"/>
    <w:rsid w:val="003D09A6"/>
    <w:rsid w:val="003D1E38"/>
    <w:rsid w:val="003D33AB"/>
    <w:rsid w:val="003D4C84"/>
    <w:rsid w:val="003E06FD"/>
    <w:rsid w:val="003E5D8E"/>
    <w:rsid w:val="003F17B8"/>
    <w:rsid w:val="003F7228"/>
    <w:rsid w:val="0040458E"/>
    <w:rsid w:val="00404833"/>
    <w:rsid w:val="00404CDA"/>
    <w:rsid w:val="00416DC3"/>
    <w:rsid w:val="004237D3"/>
    <w:rsid w:val="004244EB"/>
    <w:rsid w:val="00425C07"/>
    <w:rsid w:val="004270EF"/>
    <w:rsid w:val="00430E86"/>
    <w:rsid w:val="00450324"/>
    <w:rsid w:val="004555F4"/>
    <w:rsid w:val="00463452"/>
    <w:rsid w:val="0046424B"/>
    <w:rsid w:val="004646CF"/>
    <w:rsid w:val="00464A02"/>
    <w:rsid w:val="004675E6"/>
    <w:rsid w:val="0048029C"/>
    <w:rsid w:val="00484931"/>
    <w:rsid w:val="00487D73"/>
    <w:rsid w:val="00492931"/>
    <w:rsid w:val="00493720"/>
    <w:rsid w:val="0049677D"/>
    <w:rsid w:val="004B1183"/>
    <w:rsid w:val="004C2FD1"/>
    <w:rsid w:val="004D46BA"/>
    <w:rsid w:val="004D71B4"/>
    <w:rsid w:val="004E09F5"/>
    <w:rsid w:val="004E1338"/>
    <w:rsid w:val="004F0BD0"/>
    <w:rsid w:val="004F2B5A"/>
    <w:rsid w:val="004F4B78"/>
    <w:rsid w:val="004F5E0E"/>
    <w:rsid w:val="00514856"/>
    <w:rsid w:val="005263FF"/>
    <w:rsid w:val="00531BA8"/>
    <w:rsid w:val="00550A89"/>
    <w:rsid w:val="00550AF8"/>
    <w:rsid w:val="00553991"/>
    <w:rsid w:val="00557BD0"/>
    <w:rsid w:val="00562D3F"/>
    <w:rsid w:val="00574B4F"/>
    <w:rsid w:val="00574F39"/>
    <w:rsid w:val="00581CEB"/>
    <w:rsid w:val="0058654E"/>
    <w:rsid w:val="00590614"/>
    <w:rsid w:val="00596131"/>
    <w:rsid w:val="00597C11"/>
    <w:rsid w:val="005A3185"/>
    <w:rsid w:val="005B4A33"/>
    <w:rsid w:val="005E5245"/>
    <w:rsid w:val="005E5834"/>
    <w:rsid w:val="005E6D96"/>
    <w:rsid w:val="005F0493"/>
    <w:rsid w:val="005F0DC6"/>
    <w:rsid w:val="00604A38"/>
    <w:rsid w:val="006132F4"/>
    <w:rsid w:val="00616BB9"/>
    <w:rsid w:val="00620BFD"/>
    <w:rsid w:val="0062300C"/>
    <w:rsid w:val="00637E0B"/>
    <w:rsid w:val="00642A50"/>
    <w:rsid w:val="00650A5A"/>
    <w:rsid w:val="00650D15"/>
    <w:rsid w:val="00656639"/>
    <w:rsid w:val="00662674"/>
    <w:rsid w:val="0066340F"/>
    <w:rsid w:val="00677292"/>
    <w:rsid w:val="006830D1"/>
    <w:rsid w:val="006917E6"/>
    <w:rsid w:val="00693886"/>
    <w:rsid w:val="00696C4A"/>
    <w:rsid w:val="006A58F3"/>
    <w:rsid w:val="006B1B8A"/>
    <w:rsid w:val="006B3327"/>
    <w:rsid w:val="006B36F7"/>
    <w:rsid w:val="006B5416"/>
    <w:rsid w:val="006C6BA9"/>
    <w:rsid w:val="006D005E"/>
    <w:rsid w:val="006D50DF"/>
    <w:rsid w:val="006D5516"/>
    <w:rsid w:val="006E00BD"/>
    <w:rsid w:val="006E0211"/>
    <w:rsid w:val="006E1BBF"/>
    <w:rsid w:val="006E6407"/>
    <w:rsid w:val="007013AA"/>
    <w:rsid w:val="00701949"/>
    <w:rsid w:val="007073DE"/>
    <w:rsid w:val="00707DB1"/>
    <w:rsid w:val="007355B8"/>
    <w:rsid w:val="007373A0"/>
    <w:rsid w:val="00737B24"/>
    <w:rsid w:val="007447E2"/>
    <w:rsid w:val="007558A2"/>
    <w:rsid w:val="00756187"/>
    <w:rsid w:val="007616B6"/>
    <w:rsid w:val="00762987"/>
    <w:rsid w:val="00776D32"/>
    <w:rsid w:val="0077747C"/>
    <w:rsid w:val="00784049"/>
    <w:rsid w:val="0078491D"/>
    <w:rsid w:val="00785C93"/>
    <w:rsid w:val="007952C8"/>
    <w:rsid w:val="00796ED9"/>
    <w:rsid w:val="007A19B1"/>
    <w:rsid w:val="007A4C00"/>
    <w:rsid w:val="007B4F9C"/>
    <w:rsid w:val="007B50CA"/>
    <w:rsid w:val="007B61EB"/>
    <w:rsid w:val="007C16FE"/>
    <w:rsid w:val="007C2C8D"/>
    <w:rsid w:val="007C3D23"/>
    <w:rsid w:val="007C5E73"/>
    <w:rsid w:val="007D42F3"/>
    <w:rsid w:val="007D6126"/>
    <w:rsid w:val="007F098E"/>
    <w:rsid w:val="007F2AB1"/>
    <w:rsid w:val="007F3FB6"/>
    <w:rsid w:val="008008B8"/>
    <w:rsid w:val="0080152A"/>
    <w:rsid w:val="0081323F"/>
    <w:rsid w:val="00817A65"/>
    <w:rsid w:val="00822FB6"/>
    <w:rsid w:val="00831297"/>
    <w:rsid w:val="008319AB"/>
    <w:rsid w:val="00831C2D"/>
    <w:rsid w:val="008366A9"/>
    <w:rsid w:val="0084164A"/>
    <w:rsid w:val="00843084"/>
    <w:rsid w:val="008464A1"/>
    <w:rsid w:val="008553D6"/>
    <w:rsid w:val="0086101C"/>
    <w:rsid w:val="0086234E"/>
    <w:rsid w:val="008634BC"/>
    <w:rsid w:val="00866661"/>
    <w:rsid w:val="00873F8A"/>
    <w:rsid w:val="00881033"/>
    <w:rsid w:val="00883932"/>
    <w:rsid w:val="008A14CF"/>
    <w:rsid w:val="008A4041"/>
    <w:rsid w:val="008A4B8B"/>
    <w:rsid w:val="008A6ECA"/>
    <w:rsid w:val="008B3E3D"/>
    <w:rsid w:val="008C26B1"/>
    <w:rsid w:val="008C305B"/>
    <w:rsid w:val="008C5078"/>
    <w:rsid w:val="008C7891"/>
    <w:rsid w:val="008D3831"/>
    <w:rsid w:val="008F25A7"/>
    <w:rsid w:val="008F2B2C"/>
    <w:rsid w:val="008F36B4"/>
    <w:rsid w:val="008F7350"/>
    <w:rsid w:val="0090705A"/>
    <w:rsid w:val="009124F8"/>
    <w:rsid w:val="00913C03"/>
    <w:rsid w:val="00915B7F"/>
    <w:rsid w:val="00916607"/>
    <w:rsid w:val="0092156F"/>
    <w:rsid w:val="0093079D"/>
    <w:rsid w:val="009319DE"/>
    <w:rsid w:val="00947FD3"/>
    <w:rsid w:val="00954912"/>
    <w:rsid w:val="0095585F"/>
    <w:rsid w:val="00960CF8"/>
    <w:rsid w:val="00961C61"/>
    <w:rsid w:val="00967809"/>
    <w:rsid w:val="00974AA3"/>
    <w:rsid w:val="009776D9"/>
    <w:rsid w:val="00994C90"/>
    <w:rsid w:val="009951F3"/>
    <w:rsid w:val="00997C55"/>
    <w:rsid w:val="009B1EC0"/>
    <w:rsid w:val="009B291F"/>
    <w:rsid w:val="009C0A40"/>
    <w:rsid w:val="009C1E85"/>
    <w:rsid w:val="009E393E"/>
    <w:rsid w:val="009E3B6F"/>
    <w:rsid w:val="009F3AC4"/>
    <w:rsid w:val="009F4377"/>
    <w:rsid w:val="00A00BC1"/>
    <w:rsid w:val="00A0738F"/>
    <w:rsid w:val="00A166BD"/>
    <w:rsid w:val="00A21D2A"/>
    <w:rsid w:val="00A251C9"/>
    <w:rsid w:val="00A31FC7"/>
    <w:rsid w:val="00A33C8F"/>
    <w:rsid w:val="00A35346"/>
    <w:rsid w:val="00A3752D"/>
    <w:rsid w:val="00A461BF"/>
    <w:rsid w:val="00A524EC"/>
    <w:rsid w:val="00A71DE2"/>
    <w:rsid w:val="00A76B67"/>
    <w:rsid w:val="00A82674"/>
    <w:rsid w:val="00A93DCC"/>
    <w:rsid w:val="00A95AC4"/>
    <w:rsid w:val="00A96F1E"/>
    <w:rsid w:val="00AA5241"/>
    <w:rsid w:val="00AB10D7"/>
    <w:rsid w:val="00AB1990"/>
    <w:rsid w:val="00AB1F90"/>
    <w:rsid w:val="00AC1980"/>
    <w:rsid w:val="00AC3F17"/>
    <w:rsid w:val="00AC4113"/>
    <w:rsid w:val="00AC4EC9"/>
    <w:rsid w:val="00AE0398"/>
    <w:rsid w:val="00AE1B26"/>
    <w:rsid w:val="00AE4945"/>
    <w:rsid w:val="00AE7011"/>
    <w:rsid w:val="00AF3A9F"/>
    <w:rsid w:val="00AF3C8E"/>
    <w:rsid w:val="00AF4681"/>
    <w:rsid w:val="00B01164"/>
    <w:rsid w:val="00B01D61"/>
    <w:rsid w:val="00B02532"/>
    <w:rsid w:val="00B02A2F"/>
    <w:rsid w:val="00B10842"/>
    <w:rsid w:val="00B11442"/>
    <w:rsid w:val="00B278C4"/>
    <w:rsid w:val="00B355BF"/>
    <w:rsid w:val="00B37339"/>
    <w:rsid w:val="00B46F9A"/>
    <w:rsid w:val="00B470A7"/>
    <w:rsid w:val="00B47B1B"/>
    <w:rsid w:val="00B47EF7"/>
    <w:rsid w:val="00B5150F"/>
    <w:rsid w:val="00B56F3C"/>
    <w:rsid w:val="00B60872"/>
    <w:rsid w:val="00B6164D"/>
    <w:rsid w:val="00B62A27"/>
    <w:rsid w:val="00B64D50"/>
    <w:rsid w:val="00B72869"/>
    <w:rsid w:val="00B7291B"/>
    <w:rsid w:val="00B76B76"/>
    <w:rsid w:val="00B808F7"/>
    <w:rsid w:val="00B83EE2"/>
    <w:rsid w:val="00B86DB7"/>
    <w:rsid w:val="00B87C45"/>
    <w:rsid w:val="00BA4094"/>
    <w:rsid w:val="00BA5934"/>
    <w:rsid w:val="00BA680F"/>
    <w:rsid w:val="00BB0885"/>
    <w:rsid w:val="00BB185E"/>
    <w:rsid w:val="00BB40D1"/>
    <w:rsid w:val="00BC01A6"/>
    <w:rsid w:val="00BE1457"/>
    <w:rsid w:val="00BE66D9"/>
    <w:rsid w:val="00BE69F0"/>
    <w:rsid w:val="00BF2056"/>
    <w:rsid w:val="00C0127D"/>
    <w:rsid w:val="00C0148D"/>
    <w:rsid w:val="00C22B67"/>
    <w:rsid w:val="00C5096F"/>
    <w:rsid w:val="00C5700E"/>
    <w:rsid w:val="00C570EF"/>
    <w:rsid w:val="00C6498A"/>
    <w:rsid w:val="00C6693B"/>
    <w:rsid w:val="00C6747D"/>
    <w:rsid w:val="00C774C8"/>
    <w:rsid w:val="00C834A0"/>
    <w:rsid w:val="00C92446"/>
    <w:rsid w:val="00C9259A"/>
    <w:rsid w:val="00C93385"/>
    <w:rsid w:val="00CA00F7"/>
    <w:rsid w:val="00CA29CA"/>
    <w:rsid w:val="00CA487C"/>
    <w:rsid w:val="00CC46E7"/>
    <w:rsid w:val="00CC7C4C"/>
    <w:rsid w:val="00CD0ADF"/>
    <w:rsid w:val="00CE16E5"/>
    <w:rsid w:val="00CE4F5A"/>
    <w:rsid w:val="00CE58ED"/>
    <w:rsid w:val="00CF06DA"/>
    <w:rsid w:val="00CF7F6C"/>
    <w:rsid w:val="00D0127A"/>
    <w:rsid w:val="00D02641"/>
    <w:rsid w:val="00D029CD"/>
    <w:rsid w:val="00D11828"/>
    <w:rsid w:val="00D130F8"/>
    <w:rsid w:val="00D131FE"/>
    <w:rsid w:val="00D13EA2"/>
    <w:rsid w:val="00D21E91"/>
    <w:rsid w:val="00D2343D"/>
    <w:rsid w:val="00D34F4D"/>
    <w:rsid w:val="00D40C21"/>
    <w:rsid w:val="00D423EC"/>
    <w:rsid w:val="00D4528D"/>
    <w:rsid w:val="00D45795"/>
    <w:rsid w:val="00D46FB5"/>
    <w:rsid w:val="00D50FE9"/>
    <w:rsid w:val="00D56AE3"/>
    <w:rsid w:val="00D57F84"/>
    <w:rsid w:val="00D626E6"/>
    <w:rsid w:val="00D77528"/>
    <w:rsid w:val="00D844BE"/>
    <w:rsid w:val="00D8520A"/>
    <w:rsid w:val="00D90701"/>
    <w:rsid w:val="00D90FD3"/>
    <w:rsid w:val="00D93A67"/>
    <w:rsid w:val="00D93DCE"/>
    <w:rsid w:val="00D9414B"/>
    <w:rsid w:val="00DA0D91"/>
    <w:rsid w:val="00DA11EB"/>
    <w:rsid w:val="00DA7ECF"/>
    <w:rsid w:val="00DB0D5F"/>
    <w:rsid w:val="00DB2535"/>
    <w:rsid w:val="00DB5532"/>
    <w:rsid w:val="00DC4ED1"/>
    <w:rsid w:val="00DD6D8D"/>
    <w:rsid w:val="00DE1636"/>
    <w:rsid w:val="00E02670"/>
    <w:rsid w:val="00E10171"/>
    <w:rsid w:val="00E14F4A"/>
    <w:rsid w:val="00E2093A"/>
    <w:rsid w:val="00E24C02"/>
    <w:rsid w:val="00E26484"/>
    <w:rsid w:val="00E27FFD"/>
    <w:rsid w:val="00E30EE5"/>
    <w:rsid w:val="00E375B1"/>
    <w:rsid w:val="00E62556"/>
    <w:rsid w:val="00E719E0"/>
    <w:rsid w:val="00E7568C"/>
    <w:rsid w:val="00E834B1"/>
    <w:rsid w:val="00E85CA4"/>
    <w:rsid w:val="00E97F37"/>
    <w:rsid w:val="00EA25EB"/>
    <w:rsid w:val="00EA52EA"/>
    <w:rsid w:val="00EA6B5C"/>
    <w:rsid w:val="00EA7066"/>
    <w:rsid w:val="00EC4BDB"/>
    <w:rsid w:val="00ED0195"/>
    <w:rsid w:val="00ED0A1A"/>
    <w:rsid w:val="00ED27A8"/>
    <w:rsid w:val="00ED61C7"/>
    <w:rsid w:val="00EE281C"/>
    <w:rsid w:val="00EE7B31"/>
    <w:rsid w:val="00F17E4C"/>
    <w:rsid w:val="00F31AF5"/>
    <w:rsid w:val="00F37D52"/>
    <w:rsid w:val="00F47543"/>
    <w:rsid w:val="00F51BC3"/>
    <w:rsid w:val="00F5380E"/>
    <w:rsid w:val="00F76F10"/>
    <w:rsid w:val="00F77CD8"/>
    <w:rsid w:val="00F91BE8"/>
    <w:rsid w:val="00F91ED7"/>
    <w:rsid w:val="00F95439"/>
    <w:rsid w:val="00F9782B"/>
    <w:rsid w:val="00FA3376"/>
    <w:rsid w:val="00FB1997"/>
    <w:rsid w:val="00FB6786"/>
    <w:rsid w:val="00FC2248"/>
    <w:rsid w:val="00FE40B4"/>
    <w:rsid w:val="00FE4131"/>
    <w:rsid w:val="00FF146C"/>
    <w:rsid w:val="00FF3233"/>
    <w:rsid w:val="00FF40F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C819E1"/>
  <w15:docId w15:val="{5C52B430-0BB0-4F1D-806A-ADB425BAF0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3722C8"/>
    <w:pPr>
      <w:widowControl w:val="0"/>
      <w:spacing w:before="240" w:line="400" w:lineRule="atLeast"/>
    </w:pPr>
    <w:rPr>
      <w:rFonts w:ascii="Calibri Light" w:eastAsia="新細明體" w:hAnsi="Calibri Light" w:cs="Calibri Light"/>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
    <w:name w:val="清單段落1"/>
    <w:basedOn w:val="a0"/>
    <w:rsid w:val="003722C8"/>
    <w:pPr>
      <w:ind w:leftChars="200" w:left="480"/>
    </w:pPr>
  </w:style>
  <w:style w:type="paragraph" w:styleId="a4">
    <w:name w:val="footer"/>
    <w:basedOn w:val="a0"/>
    <w:link w:val="a5"/>
    <w:uiPriority w:val="99"/>
    <w:rsid w:val="003722C8"/>
    <w:pPr>
      <w:tabs>
        <w:tab w:val="center" w:pos="4153"/>
        <w:tab w:val="right" w:pos="8306"/>
      </w:tabs>
      <w:snapToGrid w:val="0"/>
    </w:pPr>
    <w:rPr>
      <w:sz w:val="20"/>
      <w:szCs w:val="20"/>
    </w:rPr>
  </w:style>
  <w:style w:type="character" w:customStyle="1" w:styleId="a5">
    <w:name w:val="頁尾 字元"/>
    <w:basedOn w:val="a1"/>
    <w:link w:val="a4"/>
    <w:uiPriority w:val="99"/>
    <w:rsid w:val="003722C8"/>
    <w:rPr>
      <w:rFonts w:ascii="Calibri Light" w:eastAsia="新細明體" w:hAnsi="Calibri Light" w:cs="Calibri Light"/>
      <w:sz w:val="20"/>
      <w:szCs w:val="20"/>
    </w:rPr>
  </w:style>
  <w:style w:type="character" w:styleId="a6">
    <w:name w:val="Hyperlink"/>
    <w:rsid w:val="003722C8"/>
    <w:rPr>
      <w:rFonts w:cs="Calibri Light"/>
      <w:color w:val="0000FF"/>
      <w:u w:val="single"/>
    </w:rPr>
  </w:style>
  <w:style w:type="paragraph" w:styleId="a">
    <w:name w:val="List Number"/>
    <w:basedOn w:val="a0"/>
    <w:rsid w:val="003722C8"/>
    <w:pPr>
      <w:numPr>
        <w:numId w:val="1"/>
      </w:numPr>
    </w:pPr>
  </w:style>
  <w:style w:type="paragraph" w:customStyle="1" w:styleId="a7">
    <w:name w:val="一"/>
    <w:basedOn w:val="a0"/>
    <w:rsid w:val="003722C8"/>
    <w:pPr>
      <w:spacing w:before="0" w:line="400" w:lineRule="exact"/>
      <w:ind w:left="200" w:hangingChars="200" w:hanging="200"/>
    </w:pPr>
    <w:rPr>
      <w:rFonts w:eastAsia="Calibri Light" w:cs="@標楷體"/>
      <w:szCs w:val="28"/>
    </w:rPr>
  </w:style>
  <w:style w:type="paragraph" w:customStyle="1" w:styleId="a8">
    <w:name w:val="(一)"/>
    <w:basedOn w:val="a0"/>
    <w:rsid w:val="003722C8"/>
    <w:pPr>
      <w:spacing w:before="0" w:line="400" w:lineRule="exact"/>
      <w:ind w:leftChars="100" w:left="300" w:hangingChars="200" w:hanging="200"/>
    </w:pPr>
    <w:rPr>
      <w:rFonts w:eastAsia="Calibri Light" w:cs="@標楷體"/>
      <w:szCs w:val="28"/>
    </w:rPr>
  </w:style>
  <w:style w:type="paragraph" w:customStyle="1" w:styleId="10">
    <w:name w:val="1"/>
    <w:basedOn w:val="a0"/>
    <w:rsid w:val="003722C8"/>
    <w:pPr>
      <w:tabs>
        <w:tab w:val="left" w:pos="411"/>
        <w:tab w:val="left" w:pos="464"/>
      </w:tabs>
      <w:spacing w:before="0" w:line="440" w:lineRule="exact"/>
      <w:ind w:leftChars="300" w:left="400" w:hangingChars="100" w:hanging="100"/>
    </w:pPr>
    <w:rPr>
      <w:rFonts w:eastAsia="Calibri Light"/>
      <w:bCs/>
      <w:szCs w:val="20"/>
    </w:rPr>
  </w:style>
  <w:style w:type="paragraph" w:styleId="a9">
    <w:name w:val="List Paragraph"/>
    <w:basedOn w:val="a0"/>
    <w:uiPriority w:val="34"/>
    <w:qFormat/>
    <w:rsid w:val="003722C8"/>
    <w:pPr>
      <w:ind w:leftChars="200" w:left="480"/>
    </w:pPr>
  </w:style>
  <w:style w:type="paragraph" w:styleId="aa">
    <w:name w:val="header"/>
    <w:basedOn w:val="a0"/>
    <w:link w:val="ab"/>
    <w:uiPriority w:val="99"/>
    <w:unhideWhenUsed/>
    <w:rsid w:val="00C93385"/>
    <w:pPr>
      <w:tabs>
        <w:tab w:val="center" w:pos="4153"/>
        <w:tab w:val="right" w:pos="8306"/>
      </w:tabs>
      <w:snapToGrid w:val="0"/>
    </w:pPr>
    <w:rPr>
      <w:sz w:val="20"/>
      <w:szCs w:val="20"/>
    </w:rPr>
  </w:style>
  <w:style w:type="character" w:customStyle="1" w:styleId="ab">
    <w:name w:val="頁首 字元"/>
    <w:basedOn w:val="a1"/>
    <w:link w:val="aa"/>
    <w:uiPriority w:val="99"/>
    <w:rsid w:val="00C93385"/>
    <w:rPr>
      <w:rFonts w:ascii="Calibri Light" w:eastAsia="新細明體" w:hAnsi="Calibri Light" w:cs="Calibri Light"/>
      <w:sz w:val="20"/>
      <w:szCs w:val="20"/>
    </w:rPr>
  </w:style>
  <w:style w:type="character" w:customStyle="1" w:styleId="class50">
    <w:name w:val="class50"/>
    <w:basedOn w:val="a1"/>
    <w:rsid w:val="00D0127A"/>
  </w:style>
  <w:style w:type="paragraph" w:styleId="ac">
    <w:name w:val="Balloon Text"/>
    <w:basedOn w:val="a0"/>
    <w:link w:val="ad"/>
    <w:uiPriority w:val="99"/>
    <w:semiHidden/>
    <w:unhideWhenUsed/>
    <w:rsid w:val="003B3155"/>
    <w:pPr>
      <w:spacing w:before="0" w:line="240" w:lineRule="auto"/>
    </w:pPr>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3B3155"/>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2975081">
      <w:bodyDiv w:val="1"/>
      <w:marLeft w:val="0"/>
      <w:marRight w:val="0"/>
      <w:marTop w:val="0"/>
      <w:marBottom w:val="0"/>
      <w:divBdr>
        <w:top w:val="none" w:sz="0" w:space="0" w:color="auto"/>
        <w:left w:val="none" w:sz="0" w:space="0" w:color="auto"/>
        <w:bottom w:val="none" w:sz="0" w:space="0" w:color="auto"/>
        <w:right w:val="none" w:sz="0" w:space="0" w:color="auto"/>
      </w:divBdr>
    </w:div>
    <w:div w:id="416053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5B1811-C880-49DE-8261-2D6A01CC20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2650</TotalTime>
  <Pages>20</Pages>
  <Words>1363</Words>
  <Characters>7773</Characters>
  <Application>Microsoft Office Word</Application>
  <DocSecurity>0</DocSecurity>
  <Lines>64</Lines>
  <Paragraphs>18</Paragraphs>
  <ScaleCrop>false</ScaleCrop>
  <Company/>
  <LinksUpToDate>false</LinksUpToDate>
  <CharactersWithSpaces>9118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帳戶</dc:creator>
  <cp:keywords/>
  <dc:description/>
  <cp:lastModifiedBy>馬祖 文化</cp:lastModifiedBy>
  <cp:revision>248</cp:revision>
  <cp:lastPrinted>2024-12-16T03:58:00Z</cp:lastPrinted>
  <dcterms:created xsi:type="dcterms:W3CDTF">2023-05-25T09:23:00Z</dcterms:created>
  <dcterms:modified xsi:type="dcterms:W3CDTF">2025-03-12T03:44:00Z</dcterms:modified>
</cp:coreProperties>
</file>